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FAF" w:rsidRDefault="007C7FAF">
      <w:pPr>
        <w:pStyle w:val="Zkladntext"/>
        <w:spacing w:before="24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OBEC </w:t>
      </w:r>
      <w:r w:rsidR="00B5685F">
        <w:rPr>
          <w:rFonts w:ascii="Arial" w:hAnsi="Arial" w:cs="Arial"/>
          <w:b/>
          <w:bCs/>
          <w:sz w:val="28"/>
          <w:szCs w:val="28"/>
        </w:rPr>
        <w:t>Záhoří u Bechyně</w:t>
      </w:r>
    </w:p>
    <w:p w:rsidR="007C7FAF" w:rsidRDefault="00B5685F">
      <w:pPr>
        <w:pStyle w:val="NormlnIMP"/>
        <w:spacing w:before="12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Obecně závazná vyhláška č. 1</w:t>
      </w:r>
      <w:r w:rsidR="007C7FAF">
        <w:rPr>
          <w:rFonts w:ascii="Arial" w:hAnsi="Arial" w:cs="Arial"/>
          <w:b/>
          <w:bCs/>
          <w:color w:val="000000"/>
          <w:sz w:val="28"/>
          <w:szCs w:val="28"/>
        </w:rPr>
        <w:t>/</w:t>
      </w:r>
      <w:r>
        <w:rPr>
          <w:rFonts w:ascii="Arial" w:hAnsi="Arial" w:cs="Arial"/>
          <w:b/>
          <w:bCs/>
          <w:color w:val="000000"/>
          <w:sz w:val="28"/>
          <w:szCs w:val="28"/>
        </w:rPr>
        <w:t>2010</w:t>
      </w:r>
      <w:r w:rsidR="007C7FAF">
        <w:rPr>
          <w:rFonts w:ascii="Arial" w:hAnsi="Arial" w:cs="Arial"/>
          <w:b/>
          <w:bCs/>
          <w:color w:val="000000"/>
          <w:sz w:val="28"/>
          <w:szCs w:val="28"/>
        </w:rPr>
        <w:t>,</w:t>
      </w:r>
    </w:p>
    <w:p w:rsidR="007C7FAF" w:rsidRDefault="007C7FAF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o místních poplatcích</w:t>
      </w:r>
    </w:p>
    <w:p w:rsidR="007C7FAF" w:rsidRDefault="007C7FAF">
      <w:pPr>
        <w:spacing w:line="288" w:lineRule="auto"/>
        <w:jc w:val="center"/>
        <w:rPr>
          <w:rFonts w:ascii="Arial" w:hAnsi="Arial" w:cs="Arial"/>
          <w:sz w:val="22"/>
          <w:szCs w:val="22"/>
        </w:rPr>
      </w:pPr>
    </w:p>
    <w:p w:rsidR="007C7FAF" w:rsidRDefault="007C7FAF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B5685F">
        <w:rPr>
          <w:rFonts w:ascii="Arial" w:hAnsi="Arial" w:cs="Arial"/>
          <w:sz w:val="22"/>
          <w:szCs w:val="22"/>
        </w:rPr>
        <w:t xml:space="preserve">Záhoří </w:t>
      </w:r>
      <w:r>
        <w:rPr>
          <w:rFonts w:ascii="Arial" w:hAnsi="Arial" w:cs="Arial"/>
          <w:sz w:val="22"/>
          <w:szCs w:val="22"/>
        </w:rPr>
        <w:t xml:space="preserve"> na svém zasedání dne </w:t>
      </w:r>
      <w:r w:rsidR="00A456FD">
        <w:rPr>
          <w:rFonts w:ascii="Arial" w:hAnsi="Arial" w:cs="Arial"/>
          <w:sz w:val="22"/>
          <w:szCs w:val="22"/>
        </w:rPr>
        <w:t>1.12</w:t>
      </w:r>
      <w:r w:rsidR="00CF5817">
        <w:rPr>
          <w:rFonts w:ascii="Arial" w:hAnsi="Arial" w:cs="Arial"/>
          <w:sz w:val="22"/>
          <w:szCs w:val="22"/>
        </w:rPr>
        <w:t>.2010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B5685F">
        <w:rPr>
          <w:rFonts w:ascii="Arial" w:hAnsi="Arial" w:cs="Arial"/>
          <w:sz w:val="22"/>
          <w:szCs w:val="22"/>
        </w:rPr>
        <w:t>1</w:t>
      </w:r>
      <w:r w:rsidR="00CF5817">
        <w:rPr>
          <w:rFonts w:ascii="Arial" w:hAnsi="Arial" w:cs="Arial"/>
          <w:sz w:val="22"/>
          <w:szCs w:val="22"/>
        </w:rPr>
        <w:t>2/2</w:t>
      </w:r>
      <w:r w:rsidR="00A456FD">
        <w:rPr>
          <w:rFonts w:ascii="Arial" w:hAnsi="Arial" w:cs="Arial"/>
          <w:sz w:val="22"/>
          <w:szCs w:val="22"/>
        </w:rPr>
        <w:t>/2010 vydává</w:t>
      </w:r>
      <w:r>
        <w:rPr>
          <w:rFonts w:ascii="Arial" w:hAnsi="Arial" w:cs="Arial"/>
          <w:sz w:val="22"/>
          <w:szCs w:val="22"/>
        </w:rPr>
        <w:t xml:space="preserve"> na základě § 14 odst. 2 zákona č. 565/1990 Sb., o místních poplatcích, ve znění pozdějších předpisů a v souladu s § 10 písm. d) a § 84 odst. 2 písm. h) zákona č. 128/2000 Sb., o obcích (obecní zřízení), ve znění pozdějších předpisů, tuto obecně závaznou vyhlášku (dále jen „vyhláška“): </w:t>
      </w:r>
    </w:p>
    <w:p w:rsidR="00B37BF9" w:rsidRDefault="00B37BF9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7C7FAF" w:rsidRDefault="007C7FAF">
      <w:pPr>
        <w:pStyle w:val="stylprostOZV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ČÁST  I.</w:t>
      </w:r>
    </w:p>
    <w:p w:rsidR="007C7FAF" w:rsidRDefault="007C7FAF">
      <w:pPr>
        <w:pStyle w:val="NzevstiOZV"/>
        <w:spacing w:after="240"/>
        <w:rPr>
          <w:rFonts w:ascii="Arial" w:hAnsi="Arial" w:cs="Arial"/>
        </w:rPr>
      </w:pPr>
      <w:r>
        <w:rPr>
          <w:rFonts w:ascii="Arial" w:hAnsi="Arial" w:cs="Arial"/>
        </w:rPr>
        <w:t>ZÁKLADNÍ  USTANOVENÍ</w:t>
      </w:r>
    </w:p>
    <w:p w:rsidR="007C7FAF" w:rsidRDefault="007C7FAF">
      <w:pPr>
        <w:pStyle w:val="slalnk"/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:rsidR="007C7FAF" w:rsidRDefault="007C7FAF">
      <w:pPr>
        <w:pStyle w:val="Nzvylnk"/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:rsidR="007C7FAF" w:rsidRDefault="007C7FAF">
      <w:pPr>
        <w:numPr>
          <w:ilvl w:val="0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</w:t>
      </w:r>
      <w:r w:rsidR="00B5685F">
        <w:rPr>
          <w:rFonts w:ascii="Arial" w:hAnsi="Arial" w:cs="Arial"/>
          <w:sz w:val="22"/>
          <w:szCs w:val="22"/>
        </w:rPr>
        <w:t>Záhoří</w:t>
      </w:r>
      <w:r>
        <w:rPr>
          <w:rFonts w:ascii="Arial" w:hAnsi="Arial" w:cs="Arial"/>
          <w:sz w:val="22"/>
          <w:szCs w:val="22"/>
        </w:rPr>
        <w:t xml:space="preserve"> zavádí touto vyhláškou tyto místní poplatky (dále jen „poplatky“):</w:t>
      </w:r>
    </w:p>
    <w:p w:rsidR="007C7FAF" w:rsidRDefault="007C7FAF">
      <w:pPr>
        <w:numPr>
          <w:ilvl w:val="1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ze psů,</w:t>
      </w:r>
    </w:p>
    <w:p w:rsidR="007C7FAF" w:rsidRDefault="007C7FAF">
      <w:pPr>
        <w:numPr>
          <w:ilvl w:val="1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</w:t>
      </w:r>
      <w:r w:rsidR="00B37BF9">
        <w:rPr>
          <w:rFonts w:ascii="Arial" w:hAnsi="Arial" w:cs="Arial"/>
          <w:sz w:val="22"/>
          <w:szCs w:val="22"/>
        </w:rPr>
        <w:t xml:space="preserve"> za lázeňský nebo rekreační pobyt</w:t>
      </w:r>
      <w:r>
        <w:rPr>
          <w:rFonts w:ascii="Arial" w:hAnsi="Arial" w:cs="Arial"/>
          <w:sz w:val="22"/>
          <w:szCs w:val="22"/>
        </w:rPr>
        <w:t>,</w:t>
      </w:r>
    </w:p>
    <w:p w:rsidR="007C7FAF" w:rsidRDefault="007C7FAF" w:rsidP="00B5685F">
      <w:pPr>
        <w:numPr>
          <w:ilvl w:val="1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za provoz systému shromažďování, sběru, přepravy, třídění, využívání a odstraňování komunálních odpadů,</w:t>
      </w:r>
    </w:p>
    <w:p w:rsidR="007C7FAF" w:rsidRDefault="007C7FAF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Řízení o poplatcích vykonává obecní úřad (dále jen „správce poplatku“).</w:t>
      </w:r>
      <w:r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7C7FAF" w:rsidRDefault="007C7FAF" w:rsidP="00B37BF9">
      <w:pPr>
        <w:pStyle w:val="stylprostOZV"/>
        <w:spacing w:before="240"/>
        <w:jc w:val="left"/>
        <w:rPr>
          <w:rFonts w:ascii="Arial" w:hAnsi="Arial" w:cs="Arial"/>
        </w:rPr>
      </w:pPr>
    </w:p>
    <w:p w:rsidR="007C7FAF" w:rsidRDefault="007C7FAF">
      <w:pPr>
        <w:pStyle w:val="stylprostOZV"/>
        <w:spacing w:before="600"/>
        <w:rPr>
          <w:rFonts w:ascii="Arial" w:hAnsi="Arial" w:cs="Arial"/>
        </w:rPr>
      </w:pPr>
      <w:r>
        <w:rPr>
          <w:rFonts w:ascii="Arial" w:hAnsi="Arial" w:cs="Arial"/>
        </w:rPr>
        <w:t>ČÁST II.</w:t>
      </w:r>
    </w:p>
    <w:p w:rsidR="007C7FAF" w:rsidRDefault="007C7FAF">
      <w:pPr>
        <w:pStyle w:val="NzevstiOZV"/>
        <w:spacing w:after="240"/>
        <w:rPr>
          <w:rFonts w:ascii="Arial" w:hAnsi="Arial" w:cs="Arial"/>
        </w:rPr>
      </w:pPr>
      <w:r>
        <w:rPr>
          <w:rFonts w:ascii="Arial" w:hAnsi="Arial" w:cs="Arial"/>
        </w:rPr>
        <w:t>POPLATEK ZE PSŮ</w:t>
      </w:r>
    </w:p>
    <w:p w:rsidR="007C7FAF" w:rsidRDefault="007C7FAF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:rsidR="007C7FAF" w:rsidRDefault="007C7FA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 předmět poplatku</w:t>
      </w:r>
    </w:p>
    <w:p w:rsidR="007C7FAF" w:rsidRDefault="007C7FAF">
      <w:pPr>
        <w:numPr>
          <w:ilvl w:val="0"/>
          <w:numId w:val="4"/>
        </w:numPr>
        <w:spacing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Poplatek ze psů platí držitel psa. Držitelem je fyzická nebo právnická osoba, která má trvalý pobyt nebo sídlo na území obce </w:t>
      </w:r>
      <w:r w:rsidR="00B5685F">
        <w:rPr>
          <w:rFonts w:ascii="Arial" w:hAnsi="Arial" w:cs="Arial"/>
          <w:sz w:val="22"/>
          <w:szCs w:val="22"/>
        </w:rPr>
        <w:t>Záhoří.</w:t>
      </w:r>
      <w:r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7C7FAF" w:rsidRDefault="007C7FAF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ze psů se platí ze psů starších 3 měsíců.</w:t>
      </w:r>
      <w:r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:rsidR="007C7FAF" w:rsidRDefault="007C7FAF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:rsidR="007C7FAF" w:rsidRDefault="007C7FA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Vznik a zánik poplatkové povinnosti</w:t>
      </w:r>
    </w:p>
    <w:p w:rsidR="007C7FAF" w:rsidRDefault="007C7FAF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Poplatková povinnost vzniká držiteli psa v den, kdy pes dovršil stáří tří měsíců, nebo v den, kdy se stal držitelem psa staršího tří měsíců.</w:t>
      </w:r>
    </w:p>
    <w:p w:rsidR="007C7FAF" w:rsidRDefault="007C7FAF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případě držení psa po dobu kratší než jeden rok se platí poplatek v poměrné výši, která odpovídá počtu i započatých kalendářních měsíců. Při změně místa trvalého pobytu nebo sídla platí držitel psa poplatek od počátku kalendářního měsíce následujícího po měsíci, ve kterém změna nastala, nově příslušné obci</w:t>
      </w:r>
      <w:r>
        <w:rPr>
          <w:rFonts w:ascii="Courier" w:hAnsi="Courier"/>
          <w:sz w:val="16"/>
          <w:szCs w:val="16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7C7FAF" w:rsidRDefault="007C7FAF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Poplatková povinnost zaniká dnem, kdy přestala být fyzická nebo právnická osoba držitelem psa (např. úhynem psa, jeho ztrátou, darováním nebo prodejem), přičemž se poplatek platí i za započatý kalendářní měsíc, ve kterém taková skutečnost nastala.</w:t>
      </w:r>
    </w:p>
    <w:p w:rsidR="007C7FAF" w:rsidRDefault="007C7FAF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4</w:t>
      </w:r>
    </w:p>
    <w:p w:rsidR="007C7FAF" w:rsidRDefault="007C7FA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:rsidR="007C7FAF" w:rsidRDefault="007C7FAF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Držitel psa je povinen ohlásit správci poplatku vznik své poplatkové povinnosti do </w:t>
      </w:r>
      <w:r w:rsidR="00B5685F">
        <w:rPr>
          <w:rFonts w:ascii="Arial" w:hAnsi="Arial" w:cs="Arial"/>
          <w:sz w:val="22"/>
          <w:szCs w:val="22"/>
        </w:rPr>
        <w:t xml:space="preserve">15 </w:t>
      </w:r>
      <w:r>
        <w:rPr>
          <w:rFonts w:ascii="Arial" w:hAnsi="Arial" w:cs="Arial"/>
          <w:sz w:val="22"/>
          <w:szCs w:val="22"/>
        </w:rPr>
        <w:t xml:space="preserve">dnů ode dne jejího vzniku. </w:t>
      </w:r>
      <w:r>
        <w:rPr>
          <w:rFonts w:ascii="Arial" w:hAnsi="Arial" w:cs="Arial"/>
          <w:i/>
          <w:sz w:val="20"/>
          <w:szCs w:val="20"/>
        </w:rPr>
        <w:t>(alt. „ode dne, kdy pes dovršil stáří tří měsíců, nebo dne, kdy nabyl psa staršího tří měsíců</w:t>
      </w:r>
      <w:r>
        <w:rPr>
          <w:rFonts w:ascii="Arial" w:hAnsi="Arial" w:cs="Arial"/>
          <w:sz w:val="20"/>
          <w:szCs w:val="20"/>
        </w:rPr>
        <w:t>“.)</w:t>
      </w:r>
      <w:r>
        <w:rPr>
          <w:rFonts w:ascii="Arial" w:hAnsi="Arial" w:cs="Arial"/>
          <w:sz w:val="22"/>
          <w:szCs w:val="22"/>
        </w:rPr>
        <w:t xml:space="preserve"> Stejným způsobem je povinen oznámit také zánik své poplatkové povinnosti.</w:t>
      </w:r>
    </w:p>
    <w:p w:rsidR="007C7FAF" w:rsidRDefault="007C7FAF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>
        <w:rPr>
          <w:rFonts w:ascii="Arial" w:hAnsi="Arial" w:cs="Arial"/>
          <w:i/>
          <w:sz w:val="22"/>
          <w:szCs w:val="22"/>
        </w:rPr>
        <w:t>.</w:t>
      </w:r>
    </w:p>
    <w:p w:rsidR="007C7FAF" w:rsidRDefault="007C7FAF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plnění ohlašovací povinnosti je držitel psa povinen současně sdělit správci poplatku některé další údaje stanovené v čl. </w:t>
      </w:r>
      <w:r w:rsidR="004B10C6">
        <w:rPr>
          <w:rFonts w:ascii="Arial" w:hAnsi="Arial" w:cs="Arial"/>
          <w:sz w:val="22"/>
          <w:szCs w:val="22"/>
        </w:rPr>
        <w:t>1</w:t>
      </w:r>
      <w:r w:rsidR="00FE0048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této vyhlášky.</w:t>
      </w:r>
    </w:p>
    <w:p w:rsidR="007C7FAF" w:rsidRDefault="007C7FAF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:rsidR="007C7FAF" w:rsidRDefault="007C7FA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:rsidR="007C7FAF" w:rsidRDefault="007C7FAF">
      <w:pPr>
        <w:numPr>
          <w:ilvl w:val="0"/>
          <w:numId w:val="7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za kalendářní rok činí:</w:t>
      </w:r>
    </w:p>
    <w:p w:rsidR="007C7FAF" w:rsidRDefault="00B5685F">
      <w:pPr>
        <w:numPr>
          <w:ilvl w:val="1"/>
          <w:numId w:val="7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prvního psa</w:t>
      </w:r>
      <w:r w:rsidR="00E41A7E">
        <w:rPr>
          <w:rFonts w:ascii="Arial" w:hAnsi="Arial" w:cs="Arial"/>
          <w:sz w:val="22"/>
          <w:szCs w:val="22"/>
        </w:rPr>
        <w:t xml:space="preserve"> </w:t>
      </w:r>
      <w:r w:rsidRPr="00B5685F">
        <w:rPr>
          <w:rFonts w:ascii="Arial" w:hAnsi="Arial" w:cs="Arial"/>
          <w:b/>
          <w:sz w:val="22"/>
          <w:szCs w:val="22"/>
        </w:rPr>
        <w:t>60</w:t>
      </w:r>
      <w:r>
        <w:rPr>
          <w:rFonts w:ascii="Arial" w:hAnsi="Arial" w:cs="Arial"/>
          <w:sz w:val="22"/>
          <w:szCs w:val="22"/>
        </w:rPr>
        <w:t xml:space="preserve"> </w:t>
      </w:r>
      <w:r w:rsidR="007C7FAF">
        <w:rPr>
          <w:rFonts w:ascii="Arial" w:hAnsi="Arial" w:cs="Arial"/>
          <w:sz w:val="22"/>
          <w:szCs w:val="22"/>
        </w:rPr>
        <w:t>Kč,</w:t>
      </w:r>
    </w:p>
    <w:p w:rsidR="007C7FAF" w:rsidRDefault="007C7FAF">
      <w:pPr>
        <w:numPr>
          <w:ilvl w:val="1"/>
          <w:numId w:val="7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druhého a každého dalšího psa téhož držitele </w:t>
      </w:r>
      <w:r w:rsidR="00B5685F" w:rsidRPr="00B5685F">
        <w:rPr>
          <w:rFonts w:ascii="Arial" w:hAnsi="Arial" w:cs="Arial"/>
          <w:b/>
          <w:sz w:val="22"/>
          <w:szCs w:val="22"/>
        </w:rPr>
        <w:t>60</w:t>
      </w:r>
      <w:r>
        <w:rPr>
          <w:rFonts w:ascii="Arial" w:hAnsi="Arial" w:cs="Arial"/>
          <w:sz w:val="22"/>
          <w:szCs w:val="22"/>
        </w:rPr>
        <w:t xml:space="preserve"> Kč,</w:t>
      </w:r>
    </w:p>
    <w:p w:rsidR="007C7FAF" w:rsidRDefault="007C7FAF">
      <w:pPr>
        <w:numPr>
          <w:ilvl w:val="1"/>
          <w:numId w:val="7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psa, jehož držitelem je poživatel invalidního, starobního, vdovského nebo vdoveckého důchodu, který je jeho jediným zdrojem příjmu, anebo poživatel sirotčího důchodu </w:t>
      </w:r>
      <w:r w:rsidR="00E41A7E">
        <w:rPr>
          <w:rFonts w:ascii="Arial" w:hAnsi="Arial" w:cs="Arial"/>
          <w:sz w:val="22"/>
          <w:szCs w:val="22"/>
        </w:rPr>
        <w:t xml:space="preserve"> </w:t>
      </w:r>
      <w:r w:rsidR="00B5685F" w:rsidRPr="00B5685F">
        <w:rPr>
          <w:rFonts w:ascii="Arial" w:hAnsi="Arial" w:cs="Arial"/>
          <w:b/>
          <w:sz w:val="22"/>
          <w:szCs w:val="22"/>
        </w:rPr>
        <w:t>60</w:t>
      </w:r>
      <w:r>
        <w:rPr>
          <w:rFonts w:ascii="Arial" w:hAnsi="Arial" w:cs="Arial"/>
          <w:sz w:val="22"/>
          <w:szCs w:val="22"/>
        </w:rPr>
        <w:t xml:space="preserve"> Kč,</w:t>
      </w:r>
    </w:p>
    <w:p w:rsidR="004B10C6" w:rsidRPr="004B10C6" w:rsidRDefault="007C7FAF" w:rsidP="004B10C6">
      <w:pPr>
        <w:numPr>
          <w:ilvl w:val="1"/>
          <w:numId w:val="7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t xml:space="preserve">za druhého a každého dalšího psa téhož držitele, poživatele invalidního, starobního, vdovského nebo vdoveckého důchodu, který je jeho jediným zdrojem příjmu, anebo poživatele sirotčího důchodu </w:t>
      </w:r>
      <w:r w:rsidR="00B5685F" w:rsidRPr="00B5685F">
        <w:rPr>
          <w:b/>
        </w:rPr>
        <w:t>60</w:t>
      </w:r>
      <w:r>
        <w:t xml:space="preserve"> Kč.</w:t>
      </w:r>
    </w:p>
    <w:p w:rsidR="004B10C6" w:rsidRDefault="004B10C6" w:rsidP="004B10C6">
      <w:pPr>
        <w:spacing w:line="288" w:lineRule="auto"/>
        <w:jc w:val="both"/>
      </w:pPr>
    </w:p>
    <w:p w:rsidR="004B10C6" w:rsidRPr="004B10C6" w:rsidRDefault="004B10C6" w:rsidP="004B10C6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7C7FAF" w:rsidRDefault="007C7FAF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6 </w:t>
      </w:r>
    </w:p>
    <w:p w:rsidR="007C7FAF" w:rsidRDefault="007C7FA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Splatnost poplatku </w:t>
      </w:r>
    </w:p>
    <w:p w:rsidR="007C7FAF" w:rsidRDefault="007C7FAF">
      <w:pPr>
        <w:numPr>
          <w:ilvl w:val="0"/>
          <w:numId w:val="4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je splatný nejpozději do </w:t>
      </w:r>
      <w:r w:rsidR="00B5685F">
        <w:rPr>
          <w:rFonts w:ascii="Arial" w:hAnsi="Arial" w:cs="Arial"/>
          <w:sz w:val="22"/>
          <w:szCs w:val="22"/>
        </w:rPr>
        <w:t>28. února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:rsidR="007C7FAF" w:rsidRDefault="007C7FAF">
      <w:pPr>
        <w:numPr>
          <w:ilvl w:val="0"/>
          <w:numId w:val="4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Vznikne-li poplatková povinnost po datu splatnosti uvedeném v odstavci 1, je poplatek splatný nejpozději do 15. dne měsíce, který následuje po měsíci, ve kterém poplatková povinnost vznikla / nejpozději do konce příslušného kalendářního roku.</w:t>
      </w:r>
    </w:p>
    <w:p w:rsidR="007C7FAF" w:rsidRDefault="007C7FAF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:rsidR="007C7FAF" w:rsidRDefault="007C7FA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 a úlevy</w:t>
      </w:r>
    </w:p>
    <w:p w:rsidR="007C7FAF" w:rsidRDefault="007C7FAF">
      <w:pPr>
        <w:numPr>
          <w:ilvl w:val="0"/>
          <w:numId w:val="8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ze psů je osvobozen držitel psa, kterým je osoba nevidomá, bezmocná a osoba s těžkým zdravotním postižením, které byl přiznán III. stupeň mimořádných výhod podle zvláštního právního předpisu, osoba provádějící výcvik psů určených k doprovodu těchto osob, osoba provozující útulek zřízený obcí pro ztracené nebo opuštěné psy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>
        <w:rPr>
          <w:rFonts w:ascii="Arial" w:hAnsi="Arial" w:cs="Arial"/>
          <w:sz w:val="22"/>
          <w:szCs w:val="22"/>
        </w:rPr>
        <w:t xml:space="preserve">. </w:t>
      </w:r>
    </w:p>
    <w:p w:rsidR="007C7FAF" w:rsidRDefault="007C7FAF">
      <w:pPr>
        <w:tabs>
          <w:tab w:val="left" w:pos="3780"/>
        </w:tabs>
        <w:spacing w:line="288" w:lineRule="auto"/>
        <w:ind w:left="567"/>
        <w:jc w:val="both"/>
        <w:rPr>
          <w:rFonts w:ascii="Arial" w:hAnsi="Arial" w:cs="Arial"/>
          <w:i/>
          <w:sz w:val="22"/>
          <w:szCs w:val="22"/>
          <w:u w:val="single"/>
        </w:rPr>
      </w:pPr>
    </w:p>
    <w:p w:rsidR="00154685" w:rsidRDefault="00154685" w:rsidP="00154685">
      <w:pPr>
        <w:pStyle w:val="stylprostOZV"/>
        <w:spacing w:before="600"/>
        <w:rPr>
          <w:rFonts w:ascii="Arial" w:hAnsi="Arial" w:cs="Arial"/>
        </w:rPr>
      </w:pPr>
      <w:r>
        <w:rPr>
          <w:rFonts w:ascii="Arial" w:hAnsi="Arial" w:cs="Arial"/>
        </w:rPr>
        <w:t>ČÁST III.</w:t>
      </w:r>
    </w:p>
    <w:p w:rsidR="00154685" w:rsidRDefault="00154685" w:rsidP="00154685">
      <w:pPr>
        <w:pStyle w:val="NzevstiOZV"/>
        <w:spacing w:after="0"/>
        <w:rPr>
          <w:rFonts w:ascii="Arial" w:hAnsi="Arial" w:cs="Arial"/>
          <w:caps/>
        </w:rPr>
      </w:pPr>
      <w:r>
        <w:rPr>
          <w:rFonts w:ascii="Arial" w:hAnsi="Arial" w:cs="Arial"/>
          <w:caps/>
        </w:rPr>
        <w:t>poplatek za lázeňský nebo rekreační pobyt</w:t>
      </w:r>
    </w:p>
    <w:p w:rsidR="00154685" w:rsidRDefault="00154685" w:rsidP="00154685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:rsidR="00154685" w:rsidRDefault="00154685" w:rsidP="001546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 poplatník a plátce poplatku</w:t>
      </w:r>
    </w:p>
    <w:p w:rsidR="00154685" w:rsidRDefault="00154685" w:rsidP="00154685">
      <w:pPr>
        <w:numPr>
          <w:ilvl w:val="0"/>
          <w:numId w:val="9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za lázeňský nebo rekreační pobyt platí fyzické osoby, které přechodně a za úplatu pobývají na území obce za účelem léčení nebo rekreace, pokud neprokáží jiný důvod pobytu.</w:t>
      </w:r>
      <w:r>
        <w:rPr>
          <w:rFonts w:ascii="Arial" w:hAnsi="Arial" w:cs="Arial"/>
          <w:sz w:val="22"/>
          <w:szCs w:val="22"/>
          <w:vertAlign w:val="superscript"/>
        </w:rPr>
        <w:footnoteReference w:id="7"/>
      </w:r>
    </w:p>
    <w:p w:rsidR="00B37BF9" w:rsidRDefault="00154685" w:rsidP="004B10C6">
      <w:pPr>
        <w:numPr>
          <w:ilvl w:val="0"/>
          <w:numId w:val="9"/>
        </w:numPr>
        <w:spacing w:before="120" w:line="288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>Poplatek za lázeňský nebo rekreační pobyt ve stanovené výši vybere a obci odvede ubytovatel, kterým je fyzická nebo právnická osoba, která přechodné ubytování poskytla; tato osoba je plátcem poplatku a za poplatek ručí.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154685" w:rsidRDefault="00154685" w:rsidP="00154685">
      <w:pPr>
        <w:spacing w:before="48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9</w:t>
      </w:r>
    </w:p>
    <w:p w:rsidR="00154685" w:rsidRDefault="00154685" w:rsidP="001546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:rsidR="00154685" w:rsidRDefault="00154685" w:rsidP="00154685">
      <w:pPr>
        <w:numPr>
          <w:ilvl w:val="0"/>
          <w:numId w:val="1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Ubytovatel (plátce) je povinen ohlásit správci poplatku vznik poplatkové povinnosti ve lhůtě do 15 dnů od zahájení činnosti spočívající v poskytování přechodného ubytování osob za úplatu. Stejným způsobem oznámí ubytovatel správci poplatku ukončení činnosti spočívající v poskytování přechodného ubytování za úplatu.</w:t>
      </w:r>
    </w:p>
    <w:p w:rsidR="00154685" w:rsidRDefault="00154685" w:rsidP="00154685">
      <w:pPr>
        <w:numPr>
          <w:ilvl w:val="0"/>
          <w:numId w:val="1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plnění ohlašovací povinnost je ubytovatel povinen sdělit správci poplatku některé další údaje stanovené v čl. </w:t>
      </w:r>
      <w:r w:rsidR="004B10C6">
        <w:rPr>
          <w:rFonts w:ascii="Arial" w:hAnsi="Arial" w:cs="Arial"/>
          <w:sz w:val="22"/>
          <w:szCs w:val="22"/>
        </w:rPr>
        <w:t>1</w:t>
      </w:r>
      <w:r w:rsidR="00FE0048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této vyhlášky.</w:t>
      </w:r>
    </w:p>
    <w:p w:rsidR="00154685" w:rsidRDefault="00154685" w:rsidP="00154685">
      <w:pPr>
        <w:numPr>
          <w:ilvl w:val="0"/>
          <w:numId w:val="1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Ubytovatel je povinen vést v písemné podobě evidenční knihu, do které zapisuje dobu ubytování, účel pobytu, jméno, příjmení, adresu místa trvalého pobytu nebo místa trvalého bydliště v zahraničí a číslo občanského průkazu nebo cestovního dokladu fyzické osoby, které ubytování poskytl. Tyto zápisy musí být vedeny přehledně a srozumitelně a musí být uspořádány postupně z časového hlediska.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54685" w:rsidRDefault="00154685" w:rsidP="001546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:rsidR="00154685" w:rsidRDefault="00154685" w:rsidP="001546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:rsidR="00154685" w:rsidRDefault="00154685" w:rsidP="00154685">
      <w:pPr>
        <w:numPr>
          <w:ilvl w:val="0"/>
          <w:numId w:val="1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za osobu a každý i započatý den pobytu, není-li tento dnem příchodu, 10 Kč.</w:t>
      </w:r>
    </w:p>
    <w:p w:rsidR="00154685" w:rsidRDefault="00154685" w:rsidP="00154685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Paušální částka za osobu činí:</w:t>
      </w:r>
    </w:p>
    <w:p w:rsidR="00154685" w:rsidRDefault="004B10C6" w:rsidP="00154685">
      <w:pPr>
        <w:numPr>
          <w:ilvl w:val="1"/>
          <w:numId w:val="11"/>
        </w:numPr>
        <w:tabs>
          <w:tab w:val="left" w:pos="3600"/>
          <w:tab w:val="left" w:pos="4680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týdenní paušální částka    7</w:t>
      </w:r>
      <w:r w:rsidR="00154685">
        <w:rPr>
          <w:rFonts w:ascii="Arial" w:hAnsi="Arial" w:cs="Arial"/>
          <w:sz w:val="22"/>
          <w:szCs w:val="22"/>
        </w:rPr>
        <w:t>0 Kč</w:t>
      </w:r>
    </w:p>
    <w:p w:rsidR="00154685" w:rsidRDefault="00154685" w:rsidP="00154685">
      <w:pPr>
        <w:numPr>
          <w:ilvl w:val="1"/>
          <w:numId w:val="1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měsíční paušální částka </w:t>
      </w:r>
      <w:r>
        <w:rPr>
          <w:rFonts w:ascii="Arial" w:hAnsi="Arial" w:cs="Arial"/>
          <w:sz w:val="22"/>
          <w:szCs w:val="22"/>
        </w:rPr>
        <w:tab/>
        <w:t>300 Kč</w:t>
      </w:r>
    </w:p>
    <w:p w:rsidR="00154685" w:rsidRDefault="00154685" w:rsidP="00154685">
      <w:pPr>
        <w:numPr>
          <w:ilvl w:val="1"/>
          <w:numId w:val="1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roční paušální částka </w:t>
      </w:r>
      <w:r>
        <w:rPr>
          <w:rFonts w:ascii="Arial" w:hAnsi="Arial" w:cs="Arial"/>
          <w:sz w:val="22"/>
          <w:szCs w:val="22"/>
        </w:rPr>
        <w:tab/>
        <w:t>3650 Kč</w:t>
      </w:r>
    </w:p>
    <w:p w:rsidR="00154685" w:rsidRDefault="00154685" w:rsidP="00154685">
      <w:pPr>
        <w:pStyle w:val="slalnk"/>
        <w:spacing w:before="0" w:after="0" w:line="288" w:lineRule="auto"/>
        <w:rPr>
          <w:rFonts w:ascii="Arial" w:hAnsi="Arial" w:cs="Arial"/>
        </w:rPr>
      </w:pPr>
    </w:p>
    <w:p w:rsidR="00154685" w:rsidRDefault="00154685" w:rsidP="001546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11 </w:t>
      </w:r>
    </w:p>
    <w:p w:rsidR="00154685" w:rsidRDefault="00154685" w:rsidP="001546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Splatnost poplatku</w:t>
      </w:r>
    </w:p>
    <w:p w:rsidR="00154685" w:rsidRDefault="00154685" w:rsidP="00154685">
      <w:pPr>
        <w:pStyle w:val="Nzvylnk"/>
        <w:jc w:val="left"/>
        <w:rPr>
          <w:rFonts w:ascii="Arial" w:hAnsi="Arial" w:cs="Arial"/>
          <w:i/>
          <w:sz w:val="22"/>
          <w:szCs w:val="22"/>
        </w:rPr>
      </w:pPr>
    </w:p>
    <w:p w:rsidR="00154685" w:rsidRDefault="00154685" w:rsidP="00154685">
      <w:pPr>
        <w:spacing w:line="288" w:lineRule="auto"/>
        <w:ind w:left="705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  <w:t>Ubytovatel vybrané poplatky odvede správci poplatku nejpozději do 30.11. příslušného kalendářního roku.</w:t>
      </w:r>
    </w:p>
    <w:p w:rsidR="00154685" w:rsidRDefault="00154685" w:rsidP="00154685">
      <w:pPr>
        <w:spacing w:before="120" w:line="288" w:lineRule="auto"/>
        <w:ind w:left="705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 xml:space="preserve">Vznikne-li poplatková povinnost po datu splatnosti uvedeném v odstavci 1, je poplatek splatný nejpozději do 15. dne měsíce, který následuje po měsíci, ve kterém poplatková povinnost vznikla. </w:t>
      </w:r>
    </w:p>
    <w:p w:rsidR="00154685" w:rsidRDefault="00154685" w:rsidP="00154685">
      <w:pPr>
        <w:pStyle w:val="slalnk"/>
        <w:spacing w:before="480" w:line="288" w:lineRule="auto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:rsidR="00154685" w:rsidRDefault="00154685" w:rsidP="00154685">
      <w:pPr>
        <w:pStyle w:val="Nzvylnk"/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Osvobození a úlevy</w:t>
      </w:r>
    </w:p>
    <w:p w:rsidR="00154685" w:rsidRDefault="00154685" w:rsidP="00154685">
      <w:pPr>
        <w:numPr>
          <w:ilvl w:val="0"/>
          <w:numId w:val="1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Poplatku za lázeňský nebo rekreační pobyt nepodléhají</w:t>
      </w:r>
    </w:p>
    <w:p w:rsidR="00154685" w:rsidRDefault="00154685" w:rsidP="00154685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osoby nevidomé, bezmocné a osoby s těžkým zdravotním postižením, kterým byl přiznán III. stupeň mimořádných výhod podle zvláštního právního předpisu a jejich průvodci,</w:t>
      </w:r>
    </w:p>
    <w:p w:rsidR="00154685" w:rsidRDefault="00154685" w:rsidP="00154685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osoby mladší 18 let a starší 70 let nebo osoby, na které náležejí přídavky na děti (výchovné) anebo vojáci v základní službě a osoby, které vykonávají civilní službu.</w:t>
      </w:r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154685" w:rsidRDefault="00154685" w:rsidP="00D766FF">
      <w:pPr>
        <w:tabs>
          <w:tab w:val="left" w:pos="3600"/>
          <w:tab w:val="left" w:pos="4680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D766FF" w:rsidRDefault="00D766FF">
      <w:pPr>
        <w:pStyle w:val="slalnk"/>
        <w:spacing w:before="120"/>
        <w:rPr>
          <w:rFonts w:ascii="Arial" w:hAnsi="Arial" w:cs="Arial"/>
          <w:caps/>
          <w:sz w:val="28"/>
          <w:szCs w:val="24"/>
        </w:rPr>
      </w:pPr>
      <w:r>
        <w:rPr>
          <w:rFonts w:ascii="Arial" w:hAnsi="Arial" w:cs="Arial"/>
          <w:caps/>
          <w:sz w:val="28"/>
          <w:szCs w:val="24"/>
        </w:rPr>
        <w:lastRenderedPageBreak/>
        <w:t>ČÁST IV.</w:t>
      </w:r>
    </w:p>
    <w:p w:rsidR="00D766FF" w:rsidRDefault="00D766FF">
      <w:pPr>
        <w:pStyle w:val="slalnk"/>
        <w:spacing w:before="120"/>
        <w:rPr>
          <w:rFonts w:ascii="Arial" w:hAnsi="Arial" w:cs="Arial"/>
          <w:caps/>
          <w:sz w:val="28"/>
          <w:szCs w:val="24"/>
        </w:rPr>
      </w:pPr>
    </w:p>
    <w:p w:rsidR="007C7FAF" w:rsidRDefault="007C7FAF">
      <w:pPr>
        <w:pStyle w:val="slalnk"/>
        <w:spacing w:before="120"/>
        <w:rPr>
          <w:rFonts w:ascii="Arial" w:hAnsi="Arial" w:cs="Arial"/>
        </w:rPr>
      </w:pPr>
      <w:r>
        <w:rPr>
          <w:rFonts w:ascii="Arial" w:hAnsi="Arial" w:cs="Arial"/>
          <w:caps/>
          <w:sz w:val="28"/>
          <w:szCs w:val="24"/>
        </w:rPr>
        <w:t>poplatek za provoz systému shromažďování, sběru, přepravy, třídění, využívání a odstraňování komunálních odpadů</w:t>
      </w:r>
      <w:r>
        <w:rPr>
          <w:rFonts w:ascii="Arial" w:hAnsi="Arial" w:cs="Arial"/>
        </w:rPr>
        <w:t xml:space="preserve"> </w:t>
      </w:r>
    </w:p>
    <w:p w:rsidR="007C7FAF" w:rsidRDefault="007C7FAF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41A7E">
        <w:rPr>
          <w:rFonts w:ascii="Arial" w:hAnsi="Arial" w:cs="Arial"/>
        </w:rPr>
        <w:t>1</w:t>
      </w:r>
      <w:r>
        <w:rPr>
          <w:rFonts w:ascii="Arial" w:hAnsi="Arial" w:cs="Arial"/>
        </w:rPr>
        <w:t>3</w:t>
      </w:r>
    </w:p>
    <w:p w:rsidR="007C7FAF" w:rsidRDefault="007C7FA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</w:t>
      </w:r>
    </w:p>
    <w:p w:rsidR="007C7FAF" w:rsidRDefault="007C7FAF">
      <w:pPr>
        <w:spacing w:before="120" w:line="288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za provoz systému shromažďování, sběru, přepravy, třídění, využívání a odstraňování komunálních odpadů platí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  <w:r>
        <w:rPr>
          <w:rFonts w:ascii="Arial" w:hAnsi="Arial" w:cs="Arial"/>
          <w:sz w:val="22"/>
          <w:szCs w:val="22"/>
        </w:rPr>
        <w:t>:</w:t>
      </w:r>
    </w:p>
    <w:p w:rsidR="007C7FAF" w:rsidRDefault="007C7FAF">
      <w:pPr>
        <w:numPr>
          <w:ilvl w:val="0"/>
          <w:numId w:val="40"/>
        </w:numPr>
        <w:tabs>
          <w:tab w:val="left" w:pos="3780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fyzická osoba, která má v obci trvalý pobyt; za domácnost může být poplatek odváděn společným zástupcem, za rodinný nebo bytový dům vlastníkem nebo správcem; tyto osoby jsou povinny obci oznámit jména a data narození osob, za které poplatek odvádějí,</w:t>
      </w:r>
    </w:p>
    <w:p w:rsidR="007C7FAF" w:rsidRDefault="007C7FAF">
      <w:pPr>
        <w:numPr>
          <w:ilvl w:val="0"/>
          <w:numId w:val="40"/>
        </w:numPr>
        <w:tabs>
          <w:tab w:val="left" w:pos="3780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fyzická osoba, která má ve vlastnictví stavbu určenou nebo sloužící k individuální rekreaci, ve které není hlášena k trvalému pobytu žádná fyzická osoba; má-li k této stavbě vlastnické právo více osob, jsou povinny platit poplatek společně a nerozdílně, a to ve výši odpovídající poplatku za jednu fyzickou osobu.</w:t>
      </w:r>
    </w:p>
    <w:p w:rsidR="007C7FAF" w:rsidRDefault="007C7FAF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41A7E">
        <w:rPr>
          <w:rFonts w:ascii="Arial" w:hAnsi="Arial" w:cs="Arial"/>
        </w:rPr>
        <w:t>14</w:t>
      </w:r>
    </w:p>
    <w:p w:rsidR="007C7FAF" w:rsidRDefault="007C7FA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:rsidR="007C7FAF" w:rsidRDefault="007C7FAF">
      <w:pPr>
        <w:numPr>
          <w:ilvl w:val="0"/>
          <w:numId w:val="5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ohlásit správci poplatku vznik své poplatkové povinnosti nejpozději do </w:t>
      </w:r>
      <w:r w:rsidR="00E41A7E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dnů ode dne, kdy mu povinnost platit tento poplatek vznikla. Stejným způsobem jsou poplatníci povinni ohlásit správci poplatku zánik své poplatkové povinnosti v důsledku změny trvalého pobytu nebo v důsledku změny vlastnictví ke stavbě určené nebo sloužící k individuální rekreaci.</w:t>
      </w:r>
    </w:p>
    <w:p w:rsidR="00FE0048" w:rsidRPr="007E0A64" w:rsidRDefault="007C7FAF" w:rsidP="00FE0048">
      <w:pPr>
        <w:numPr>
          <w:ilvl w:val="0"/>
          <w:numId w:val="5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E0A64">
        <w:rPr>
          <w:rFonts w:ascii="Arial" w:hAnsi="Arial" w:cs="Arial"/>
          <w:sz w:val="22"/>
          <w:szCs w:val="22"/>
        </w:rPr>
        <w:t xml:space="preserve">Při plnění ohlašovací povinnosti je poplatník povinen sdělit správci poplatku také další údaje stanovené v čl. </w:t>
      </w:r>
      <w:r w:rsidR="00FE0048" w:rsidRPr="007E0A64">
        <w:rPr>
          <w:rFonts w:ascii="Arial" w:hAnsi="Arial" w:cs="Arial"/>
          <w:sz w:val="22"/>
          <w:szCs w:val="22"/>
        </w:rPr>
        <w:t>17</w:t>
      </w:r>
      <w:r w:rsidRPr="007E0A64">
        <w:rPr>
          <w:rFonts w:ascii="Arial" w:hAnsi="Arial" w:cs="Arial"/>
          <w:sz w:val="22"/>
          <w:szCs w:val="22"/>
        </w:rPr>
        <w:t xml:space="preserve"> této vyhlášky. Poplatník dle čl. </w:t>
      </w:r>
      <w:r w:rsidR="00FE0048" w:rsidRPr="007E0A64">
        <w:rPr>
          <w:rFonts w:ascii="Arial" w:hAnsi="Arial" w:cs="Arial"/>
          <w:sz w:val="22"/>
          <w:szCs w:val="22"/>
        </w:rPr>
        <w:t>13</w:t>
      </w:r>
      <w:r w:rsidRPr="007E0A64">
        <w:rPr>
          <w:rFonts w:ascii="Arial" w:hAnsi="Arial" w:cs="Arial"/>
          <w:sz w:val="22"/>
          <w:szCs w:val="22"/>
        </w:rPr>
        <w:t xml:space="preserve"> písm. b) této vyhlášky je povinen ohlásit správci poplatku zejm. příjmení, jméno, bydliště, popřípadě další adresy pro doručování, evidenční nebo popisné číslo stavby určené nebo sloužící k individuální rekreaci, není-li tato stavba označena evidenčním nebo popisným číslem, číslo parcelní pozemku, na kterém je tato stavba umístěna. </w:t>
      </w:r>
    </w:p>
    <w:p w:rsidR="00FE0048" w:rsidRDefault="00FE0048" w:rsidP="00FE004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7C7FAF" w:rsidRDefault="007C7FAF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</w:t>
      </w:r>
      <w:r w:rsidR="00603321">
        <w:rPr>
          <w:rFonts w:ascii="Arial" w:hAnsi="Arial" w:cs="Arial"/>
        </w:rPr>
        <w:t>15</w:t>
      </w:r>
    </w:p>
    <w:p w:rsidR="007C7FAF" w:rsidRDefault="007C7FA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:rsidR="007C7FAF" w:rsidRDefault="007C7FAF">
      <w:pPr>
        <w:numPr>
          <w:ilvl w:val="0"/>
          <w:numId w:val="4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pro poplatníka dle čl. </w:t>
      </w:r>
      <w:r w:rsidR="00FE0048">
        <w:rPr>
          <w:rFonts w:ascii="Arial" w:hAnsi="Arial" w:cs="Arial"/>
          <w:sz w:val="22"/>
          <w:szCs w:val="22"/>
        </w:rPr>
        <w:t>13</w:t>
      </w:r>
      <w:r>
        <w:rPr>
          <w:rFonts w:ascii="Arial" w:hAnsi="Arial" w:cs="Arial"/>
          <w:sz w:val="22"/>
          <w:szCs w:val="22"/>
        </w:rPr>
        <w:t xml:space="preserve"> písm. a) a b) této vyhlášky činí </w:t>
      </w:r>
      <w:r w:rsidR="00E41A7E">
        <w:rPr>
          <w:rFonts w:ascii="Arial" w:hAnsi="Arial" w:cs="Arial"/>
          <w:sz w:val="22"/>
          <w:szCs w:val="22"/>
        </w:rPr>
        <w:t>350</w:t>
      </w:r>
      <w:r>
        <w:rPr>
          <w:rFonts w:ascii="Arial" w:hAnsi="Arial" w:cs="Arial"/>
          <w:sz w:val="22"/>
          <w:szCs w:val="22"/>
        </w:rPr>
        <w:t xml:space="preserve"> Kč a je tvořena:</w:t>
      </w:r>
    </w:p>
    <w:p w:rsidR="007C7FAF" w:rsidRDefault="007C7FAF">
      <w:pPr>
        <w:pStyle w:val="Oddstavcevlncch"/>
        <w:numPr>
          <w:ilvl w:val="1"/>
          <w:numId w:val="2"/>
        </w:numPr>
        <w:tabs>
          <w:tab w:val="left" w:pos="25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 částky </w:t>
      </w:r>
      <w:r w:rsidR="00E41A7E">
        <w:rPr>
          <w:rFonts w:ascii="Arial" w:hAnsi="Arial" w:cs="Arial"/>
          <w:sz w:val="22"/>
          <w:szCs w:val="22"/>
        </w:rPr>
        <w:t xml:space="preserve">100 </w:t>
      </w:r>
      <w:r>
        <w:rPr>
          <w:rFonts w:ascii="Arial" w:hAnsi="Arial" w:cs="Arial"/>
          <w:sz w:val="22"/>
          <w:szCs w:val="22"/>
        </w:rPr>
        <w:t>,- Kč za kalendářní rok a</w:t>
      </w:r>
    </w:p>
    <w:p w:rsidR="007C7FAF" w:rsidRDefault="007C7FAF">
      <w:pPr>
        <w:pStyle w:val="Oddstavcevlncch"/>
        <w:numPr>
          <w:ilvl w:val="1"/>
          <w:numId w:val="2"/>
        </w:numPr>
        <w:tabs>
          <w:tab w:val="left" w:pos="25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z částky </w:t>
      </w:r>
      <w:r w:rsidR="00D766FF">
        <w:rPr>
          <w:rFonts w:ascii="Arial" w:hAnsi="Arial" w:cs="Arial"/>
          <w:sz w:val="22"/>
          <w:szCs w:val="22"/>
        </w:rPr>
        <w:t>2</w:t>
      </w:r>
      <w:r w:rsidR="00777362">
        <w:rPr>
          <w:rFonts w:ascii="Arial" w:hAnsi="Arial" w:cs="Arial"/>
          <w:sz w:val="22"/>
          <w:szCs w:val="22"/>
        </w:rPr>
        <w:t>5</w:t>
      </w:r>
      <w:r w:rsidR="00E41A7E">
        <w:rPr>
          <w:rFonts w:ascii="Arial" w:hAnsi="Arial" w:cs="Arial"/>
          <w:sz w:val="22"/>
          <w:szCs w:val="22"/>
        </w:rPr>
        <w:t xml:space="preserve">0 </w:t>
      </w:r>
      <w:r>
        <w:rPr>
          <w:rFonts w:ascii="Arial" w:hAnsi="Arial" w:cs="Arial"/>
          <w:sz w:val="22"/>
          <w:szCs w:val="22"/>
        </w:rPr>
        <w:t>,- Kč za kalendářní rok. Tato částka je stanovena na základě skutečných nákladů obce předchozího roku na sběr a svoz netříděného komunálního odpadu za poplatníka a kalendářní rok.</w:t>
      </w:r>
    </w:p>
    <w:p w:rsidR="007C7FAF" w:rsidRPr="007E0A64" w:rsidRDefault="007C7FAF">
      <w:pPr>
        <w:numPr>
          <w:ilvl w:val="0"/>
          <w:numId w:val="41"/>
        </w:numPr>
        <w:spacing w:before="120" w:after="120" w:line="288" w:lineRule="auto"/>
        <w:jc w:val="both"/>
        <w:rPr>
          <w:rFonts w:ascii="Arial" w:hAnsi="Arial" w:cs="Arial"/>
          <w:sz w:val="22"/>
          <w:szCs w:val="22"/>
        </w:rPr>
      </w:pPr>
      <w:r w:rsidRPr="007E0A64">
        <w:rPr>
          <w:rFonts w:ascii="Arial" w:hAnsi="Arial" w:cs="Arial"/>
          <w:sz w:val="22"/>
          <w:szCs w:val="22"/>
        </w:rPr>
        <w:t xml:space="preserve">Skutečné náklady roku </w:t>
      </w:r>
      <w:r w:rsidR="007E0A64" w:rsidRPr="007E0A64">
        <w:rPr>
          <w:rFonts w:ascii="Arial" w:hAnsi="Arial" w:cs="Arial"/>
          <w:sz w:val="22"/>
          <w:szCs w:val="22"/>
        </w:rPr>
        <w:t>2009</w:t>
      </w:r>
      <w:r w:rsidRPr="007E0A64">
        <w:rPr>
          <w:rFonts w:ascii="Arial" w:hAnsi="Arial" w:cs="Arial"/>
          <w:sz w:val="22"/>
          <w:szCs w:val="22"/>
        </w:rPr>
        <w:t xml:space="preserve"> na sběr a svoz netříděného komunálního odpadu činily: </w:t>
      </w:r>
      <w:r w:rsidR="007E0A64" w:rsidRPr="007E0A64">
        <w:rPr>
          <w:rFonts w:ascii="Arial" w:hAnsi="Arial" w:cs="Arial"/>
          <w:sz w:val="22"/>
          <w:szCs w:val="22"/>
        </w:rPr>
        <w:t>31186,-Kč</w:t>
      </w:r>
      <w:r w:rsidRPr="007E0A64">
        <w:rPr>
          <w:rFonts w:ascii="Arial" w:hAnsi="Arial" w:cs="Arial"/>
          <w:sz w:val="22"/>
          <w:szCs w:val="22"/>
        </w:rPr>
        <w:t xml:space="preserve"> a byly rozúčtovány takto:</w:t>
      </w:r>
    </w:p>
    <w:p w:rsidR="007C7FAF" w:rsidRPr="007E0A64" w:rsidRDefault="007C7FAF">
      <w:pPr>
        <w:spacing w:line="288" w:lineRule="auto"/>
        <w:ind w:left="540"/>
        <w:jc w:val="both"/>
        <w:rPr>
          <w:rFonts w:ascii="Arial" w:hAnsi="Arial" w:cs="Arial"/>
          <w:sz w:val="22"/>
          <w:szCs w:val="22"/>
        </w:rPr>
      </w:pPr>
      <w:r w:rsidRPr="007E0A64">
        <w:rPr>
          <w:rFonts w:ascii="Arial" w:hAnsi="Arial" w:cs="Arial"/>
          <w:sz w:val="22"/>
          <w:szCs w:val="22"/>
        </w:rPr>
        <w:t xml:space="preserve">Náklady </w:t>
      </w:r>
      <w:r w:rsidR="007E0A64" w:rsidRPr="007E0A64">
        <w:rPr>
          <w:rFonts w:ascii="Arial" w:hAnsi="Arial" w:cs="Arial"/>
          <w:sz w:val="22"/>
          <w:szCs w:val="22"/>
        </w:rPr>
        <w:t>31186,-Kč</w:t>
      </w:r>
      <w:r w:rsidRPr="007E0A64">
        <w:rPr>
          <w:rFonts w:ascii="Arial" w:hAnsi="Arial" w:cs="Arial"/>
          <w:sz w:val="22"/>
          <w:szCs w:val="22"/>
        </w:rPr>
        <w:t xml:space="preserve"> děleno </w:t>
      </w:r>
      <w:r w:rsidR="007E0A64" w:rsidRPr="007E0A64">
        <w:rPr>
          <w:rFonts w:ascii="Arial" w:hAnsi="Arial" w:cs="Arial"/>
          <w:sz w:val="22"/>
          <w:szCs w:val="22"/>
        </w:rPr>
        <w:t>69</w:t>
      </w:r>
      <w:r w:rsidRPr="007E0A64">
        <w:rPr>
          <w:rFonts w:ascii="Arial" w:hAnsi="Arial" w:cs="Arial"/>
          <w:sz w:val="22"/>
          <w:szCs w:val="22"/>
        </w:rPr>
        <w:t xml:space="preserve"> (</w:t>
      </w:r>
      <w:r w:rsidR="007E0A64" w:rsidRPr="007E0A64">
        <w:rPr>
          <w:rFonts w:ascii="Arial" w:hAnsi="Arial" w:cs="Arial"/>
          <w:sz w:val="22"/>
          <w:szCs w:val="22"/>
        </w:rPr>
        <w:t>55</w:t>
      </w:r>
      <w:r w:rsidRPr="007E0A64">
        <w:rPr>
          <w:rFonts w:ascii="Arial" w:hAnsi="Arial" w:cs="Arial"/>
          <w:sz w:val="22"/>
          <w:szCs w:val="22"/>
        </w:rPr>
        <w:t xml:space="preserve"> počet osob s trvalým pobytem na území obce + </w:t>
      </w:r>
      <w:r w:rsidR="007E0A64" w:rsidRPr="007E0A64">
        <w:rPr>
          <w:rFonts w:ascii="Arial" w:hAnsi="Arial" w:cs="Arial"/>
          <w:sz w:val="22"/>
          <w:szCs w:val="22"/>
        </w:rPr>
        <w:t>14</w:t>
      </w:r>
      <w:r w:rsidRPr="007E0A64">
        <w:rPr>
          <w:rFonts w:ascii="Arial" w:hAnsi="Arial" w:cs="Arial"/>
          <w:sz w:val="22"/>
          <w:szCs w:val="22"/>
        </w:rPr>
        <w:t xml:space="preserve"> počet staveb určených nebo sloužících k individuální rekreaci) = </w:t>
      </w:r>
      <w:r w:rsidR="007E0A64" w:rsidRPr="007E0A64">
        <w:rPr>
          <w:rFonts w:ascii="Arial" w:hAnsi="Arial" w:cs="Arial"/>
          <w:sz w:val="22"/>
          <w:szCs w:val="22"/>
        </w:rPr>
        <w:t>452</w:t>
      </w:r>
      <w:r w:rsidRPr="007E0A64">
        <w:rPr>
          <w:rFonts w:ascii="Arial" w:hAnsi="Arial" w:cs="Arial"/>
          <w:sz w:val="22"/>
          <w:szCs w:val="22"/>
        </w:rPr>
        <w:t xml:space="preserve"> Kč. Z této částky je stanovena sazba poplatku dle čl. </w:t>
      </w:r>
      <w:r w:rsidR="00FE0048" w:rsidRPr="007E0A64">
        <w:rPr>
          <w:rFonts w:ascii="Arial" w:hAnsi="Arial" w:cs="Arial"/>
          <w:sz w:val="22"/>
          <w:szCs w:val="22"/>
        </w:rPr>
        <w:t>13</w:t>
      </w:r>
      <w:r w:rsidRPr="007E0A64">
        <w:rPr>
          <w:rFonts w:ascii="Arial" w:hAnsi="Arial" w:cs="Arial"/>
          <w:sz w:val="22"/>
          <w:szCs w:val="22"/>
        </w:rPr>
        <w:t xml:space="preserve"> odst. 1 písm. b) vyhlášky ve výši </w:t>
      </w:r>
      <w:r w:rsidR="00E41A7E" w:rsidRPr="007E0A64">
        <w:rPr>
          <w:rFonts w:ascii="Arial" w:hAnsi="Arial" w:cs="Arial"/>
          <w:sz w:val="22"/>
          <w:szCs w:val="22"/>
        </w:rPr>
        <w:t>250</w:t>
      </w:r>
      <w:r w:rsidRPr="007E0A64">
        <w:rPr>
          <w:rFonts w:ascii="Arial" w:hAnsi="Arial" w:cs="Arial"/>
          <w:sz w:val="22"/>
          <w:szCs w:val="22"/>
        </w:rPr>
        <w:t xml:space="preserve"> Kč. </w:t>
      </w:r>
    </w:p>
    <w:p w:rsidR="007C7FAF" w:rsidRDefault="007C7FAF">
      <w:pPr>
        <w:numPr>
          <w:ilvl w:val="0"/>
          <w:numId w:val="4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případě změny místa trvalého pobytu nebo změny vlastnictví stavby, která je určena nebo slouží k individuální rekreaci v průběhu kalendářního roku, se uhradí poplatek v poměrné výši, která odpovídá počtu kalendářních měsíců pobytu nebo vlastnictví stavby v příslušném kalendářním roce. Dojde-li ke změně v průběhu kalendářního měsíce, je pro stanovení počtu měsíců rozhodný stav na konci tohoto měsíce.</w:t>
      </w:r>
      <w:r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357F27" w:rsidRDefault="00357F27" w:rsidP="0077736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357F27" w:rsidRPr="00357F27" w:rsidRDefault="00357F27" w:rsidP="00357F27">
      <w:pPr>
        <w:spacing w:before="120" w:line="288" w:lineRule="auto"/>
        <w:ind w:left="567"/>
        <w:jc w:val="center"/>
        <w:rPr>
          <w:rFonts w:ascii="Arial" w:hAnsi="Arial" w:cs="Arial"/>
          <w:b/>
        </w:rPr>
      </w:pPr>
      <w:r w:rsidRPr="00357F27">
        <w:rPr>
          <w:rFonts w:ascii="Arial" w:hAnsi="Arial" w:cs="Arial"/>
          <w:b/>
        </w:rPr>
        <w:t>Čl. 16</w:t>
      </w:r>
    </w:p>
    <w:p w:rsidR="00357F27" w:rsidRDefault="00357F27" w:rsidP="00357F27">
      <w:pPr>
        <w:spacing w:before="120" w:line="288" w:lineRule="auto"/>
        <w:ind w:left="567"/>
        <w:jc w:val="center"/>
        <w:rPr>
          <w:rFonts w:ascii="Arial" w:hAnsi="Arial" w:cs="Arial"/>
          <w:b/>
        </w:rPr>
      </w:pPr>
      <w:r w:rsidRPr="00357F27">
        <w:rPr>
          <w:rFonts w:ascii="Arial" w:hAnsi="Arial" w:cs="Arial"/>
          <w:b/>
        </w:rPr>
        <w:t>Úlevy</w:t>
      </w:r>
    </w:p>
    <w:p w:rsidR="00357F27" w:rsidRPr="00777362" w:rsidRDefault="00777362" w:rsidP="00777362">
      <w:pPr>
        <w:spacing w:before="120" w:line="288" w:lineRule="auto"/>
        <w:rPr>
          <w:rFonts w:ascii="Arial" w:hAnsi="Arial" w:cs="Arial"/>
          <w:sz w:val="22"/>
          <w:szCs w:val="22"/>
        </w:rPr>
      </w:pPr>
      <w:r w:rsidRPr="00777362">
        <w:rPr>
          <w:rFonts w:ascii="Arial" w:hAnsi="Arial" w:cs="Arial"/>
          <w:sz w:val="22"/>
          <w:szCs w:val="22"/>
        </w:rPr>
        <w:t>(1)   Úleva ve výši</w:t>
      </w:r>
      <w:r>
        <w:rPr>
          <w:rFonts w:ascii="Arial" w:hAnsi="Arial" w:cs="Arial"/>
          <w:sz w:val="22"/>
          <w:szCs w:val="22"/>
        </w:rPr>
        <w:t xml:space="preserve"> </w:t>
      </w:r>
      <w:r w:rsidRPr="00777362">
        <w:rPr>
          <w:rFonts w:ascii="Arial" w:hAnsi="Arial" w:cs="Arial"/>
          <w:b/>
          <w:sz w:val="22"/>
          <w:szCs w:val="22"/>
        </w:rPr>
        <w:t>50 Kč</w:t>
      </w:r>
      <w:r>
        <w:rPr>
          <w:rFonts w:ascii="Arial" w:hAnsi="Arial" w:cs="Arial"/>
          <w:sz w:val="22"/>
          <w:szCs w:val="22"/>
        </w:rPr>
        <w:t xml:space="preserve"> se poskytuje poplatníkům s trvalým pobytem podle čl. 12 odst. 1.</w:t>
      </w:r>
    </w:p>
    <w:p w:rsidR="00357F27" w:rsidRPr="00357F27" w:rsidRDefault="00357F27" w:rsidP="00357F27">
      <w:pPr>
        <w:spacing w:before="120" w:line="288" w:lineRule="auto"/>
        <w:ind w:left="567"/>
        <w:rPr>
          <w:rFonts w:ascii="Arial" w:hAnsi="Arial" w:cs="Arial"/>
        </w:rPr>
      </w:pPr>
    </w:p>
    <w:p w:rsidR="007C7FAF" w:rsidRDefault="007C7FAF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357F27">
        <w:rPr>
          <w:rFonts w:ascii="Arial" w:hAnsi="Arial" w:cs="Arial"/>
        </w:rPr>
        <w:t>17</w:t>
      </w:r>
    </w:p>
    <w:p w:rsidR="007C7FAF" w:rsidRDefault="007C7FA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Splatnost poplatku</w:t>
      </w:r>
    </w:p>
    <w:p w:rsidR="007C7FAF" w:rsidRDefault="007C7FAF">
      <w:pPr>
        <w:numPr>
          <w:ilvl w:val="0"/>
          <w:numId w:val="5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je splatný jednorázově a to nejpozději do </w:t>
      </w:r>
      <w:r w:rsidR="00E41A7E">
        <w:rPr>
          <w:rFonts w:ascii="Arial" w:hAnsi="Arial" w:cs="Arial"/>
          <w:sz w:val="22"/>
          <w:szCs w:val="22"/>
        </w:rPr>
        <w:t>28. února</w:t>
      </w:r>
      <w:r>
        <w:rPr>
          <w:rFonts w:ascii="Arial" w:hAnsi="Arial" w:cs="Arial"/>
          <w:sz w:val="22"/>
          <w:szCs w:val="22"/>
        </w:rPr>
        <w:t xml:space="preserve"> příslušného kalendářního roku. </w:t>
      </w:r>
    </w:p>
    <w:p w:rsidR="007C7FAF" w:rsidRDefault="007C7FAF">
      <w:pPr>
        <w:numPr>
          <w:ilvl w:val="0"/>
          <w:numId w:val="5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Vznikne-li poplatková povinnost po datu splatnosti uvedeném v odst. 1, je poplatek splatný nejpozději do 15. dne měsíce, který následuje po měsíci, ve kterém poplatková povinnost vznikla / nejpozději do konce příslušného kalendářního roku.</w:t>
      </w:r>
    </w:p>
    <w:p w:rsidR="007C7FAF" w:rsidRDefault="007C7FAF">
      <w:pPr>
        <w:pStyle w:val="stylprostOZV"/>
        <w:spacing w:before="600"/>
        <w:rPr>
          <w:rFonts w:ascii="Arial" w:hAnsi="Arial" w:cs="Arial"/>
        </w:rPr>
      </w:pPr>
      <w:r>
        <w:rPr>
          <w:rFonts w:ascii="Arial" w:hAnsi="Arial" w:cs="Arial"/>
        </w:rPr>
        <w:t xml:space="preserve">ČÁST </w:t>
      </w:r>
      <w:r w:rsidR="00603321">
        <w:rPr>
          <w:rFonts w:ascii="Arial" w:hAnsi="Arial" w:cs="Arial"/>
        </w:rPr>
        <w:t>V</w:t>
      </w:r>
      <w:r>
        <w:rPr>
          <w:rFonts w:ascii="Arial" w:hAnsi="Arial" w:cs="Arial"/>
        </w:rPr>
        <w:t>.</w:t>
      </w:r>
    </w:p>
    <w:p w:rsidR="007C7FAF" w:rsidRDefault="007C7FAF">
      <w:pPr>
        <w:pStyle w:val="slalnk"/>
        <w:spacing w:before="120"/>
        <w:rPr>
          <w:rFonts w:ascii="Arial" w:hAnsi="Arial" w:cs="Arial"/>
          <w:caps/>
          <w:sz w:val="28"/>
          <w:szCs w:val="24"/>
        </w:rPr>
      </w:pPr>
      <w:r>
        <w:rPr>
          <w:rFonts w:ascii="Arial" w:hAnsi="Arial" w:cs="Arial"/>
          <w:caps/>
          <w:sz w:val="28"/>
          <w:szCs w:val="24"/>
        </w:rPr>
        <w:t>USTANOVENÍ SPOLEČNÁ A ZÁVEREČNÁ</w:t>
      </w:r>
    </w:p>
    <w:p w:rsidR="007C7FAF" w:rsidRDefault="007C7FAF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357F27">
        <w:rPr>
          <w:rFonts w:ascii="Arial" w:hAnsi="Arial" w:cs="Arial"/>
        </w:rPr>
        <w:t>18</w:t>
      </w:r>
    </w:p>
    <w:p w:rsidR="007C7FAF" w:rsidRDefault="007C7FAF">
      <w:pPr>
        <w:pStyle w:val="Nzvylnk"/>
        <w:spacing w:after="240"/>
        <w:rPr>
          <w:rFonts w:ascii="Arial" w:hAnsi="Arial" w:cs="Arial"/>
        </w:rPr>
      </w:pPr>
      <w:r>
        <w:rPr>
          <w:rFonts w:ascii="Arial" w:hAnsi="Arial" w:cs="Arial"/>
        </w:rPr>
        <w:t>Společná ustanovení k ohlašovací povinnosti</w:t>
      </w:r>
    </w:p>
    <w:p w:rsidR="007C7FAF" w:rsidRDefault="007C7FAF">
      <w:pPr>
        <w:numPr>
          <w:ilvl w:val="0"/>
          <w:numId w:val="4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ohlášení poplatník nebo plátce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7C7FAF" w:rsidRDefault="007C7FAF">
      <w:pPr>
        <w:numPr>
          <w:ilvl w:val="1"/>
          <w:numId w:val="4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jméno, popřípadě jména, a příjmení nebo název nebo obchodní firmu, obecný identifikátor, byl-li přidělen, místo pobytu nebo sídlo, místo podnikání, popřípadě další adresy pro doručování; právnická osoba uvede též osoby, které jsou jejím jménem oprávněny jednat v poplatkových věcech,</w:t>
      </w:r>
    </w:p>
    <w:p w:rsidR="007C7FAF" w:rsidRDefault="007C7FAF">
      <w:pPr>
        <w:numPr>
          <w:ilvl w:val="1"/>
          <w:numId w:val="4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 nebo plátce,</w:t>
      </w:r>
    </w:p>
    <w:p w:rsidR="007C7FAF" w:rsidRDefault="007C7FAF">
      <w:pPr>
        <w:numPr>
          <w:ilvl w:val="1"/>
          <w:numId w:val="4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 údaje a skutečnosti rozhodné pro stanovení výše poplatkové povinnosti, včetně skutečností zakládajících nárok na úlevu nebo případné osvobození od poplatkové povinnosti.</w:t>
      </w:r>
    </w:p>
    <w:p w:rsidR="007C7FAF" w:rsidRDefault="007C7FAF">
      <w:pPr>
        <w:numPr>
          <w:ilvl w:val="0"/>
          <w:numId w:val="4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nebo plátce,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7C7FAF" w:rsidRDefault="007C7FAF">
      <w:pPr>
        <w:numPr>
          <w:ilvl w:val="0"/>
          <w:numId w:val="4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či skutečností uvedených v ohlášení, je poplatník nebo plátce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C7FAF" w:rsidRDefault="007C7FAF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603321">
        <w:rPr>
          <w:rFonts w:ascii="Arial" w:hAnsi="Arial" w:cs="Arial"/>
        </w:rPr>
        <w:t>19</w:t>
      </w:r>
    </w:p>
    <w:p w:rsidR="007C7FAF" w:rsidRDefault="007C7FA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>
        <w:t xml:space="preserve"> </w:t>
      </w:r>
    </w:p>
    <w:p w:rsidR="007C7FAF" w:rsidRDefault="007C7FAF">
      <w:pPr>
        <w:numPr>
          <w:ilvl w:val="0"/>
          <w:numId w:val="4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Nebudou-li poplatky zaplaceny (odvedeny) včas nebo ve správné výši, vyměří obecní úřad poplatek platebním výměrem.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C7FAF" w:rsidRDefault="007C7FAF">
      <w:pPr>
        <w:numPr>
          <w:ilvl w:val="0"/>
          <w:numId w:val="4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Včas nezaplacené nebo neodvedené poplatky nebo část těchto poplatků může obecní úřad zvýšit až na trojnásobek; toto zvýšení je příslušenstvím poplatku.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7C7FAF" w:rsidRDefault="007C7FAF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603321">
        <w:rPr>
          <w:rFonts w:ascii="Arial" w:hAnsi="Arial" w:cs="Arial"/>
        </w:rPr>
        <w:t>20</w:t>
      </w:r>
    </w:p>
    <w:p w:rsidR="007C7FAF" w:rsidRDefault="007C7FA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:rsidR="007C7FAF" w:rsidRDefault="007C7FAF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603321">
        <w:rPr>
          <w:rFonts w:ascii="Arial" w:hAnsi="Arial" w:cs="Arial"/>
          <w:sz w:val="22"/>
          <w:szCs w:val="22"/>
        </w:rPr>
        <w:t>1</w:t>
      </w:r>
      <w:r w:rsidR="00777362">
        <w:rPr>
          <w:rFonts w:ascii="Arial" w:hAnsi="Arial" w:cs="Arial"/>
          <w:sz w:val="22"/>
          <w:szCs w:val="22"/>
        </w:rPr>
        <w:t>/2008 o místních poplatcích, účinná od</w:t>
      </w:r>
    </w:p>
    <w:p w:rsidR="00777362" w:rsidRDefault="00777362">
      <w:pPr>
        <w:spacing w:before="120" w:line="288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7.7.2008.</w:t>
      </w:r>
    </w:p>
    <w:p w:rsidR="007C7FAF" w:rsidRDefault="007C7FAF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603321">
        <w:rPr>
          <w:rFonts w:ascii="Arial" w:hAnsi="Arial" w:cs="Arial"/>
        </w:rPr>
        <w:t>21</w:t>
      </w:r>
    </w:p>
    <w:p w:rsidR="007C7FAF" w:rsidRDefault="007C7FA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:rsidR="00CF5817" w:rsidRDefault="007C7FAF" w:rsidP="00CF58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7E0A64">
        <w:rPr>
          <w:rFonts w:ascii="Arial" w:hAnsi="Arial" w:cs="Arial"/>
          <w:sz w:val="22"/>
          <w:szCs w:val="22"/>
        </w:rPr>
        <w:t>15.</w:t>
      </w:r>
      <w:r w:rsidR="00CF5817">
        <w:rPr>
          <w:rFonts w:ascii="Arial" w:hAnsi="Arial" w:cs="Arial"/>
          <w:sz w:val="22"/>
          <w:szCs w:val="22"/>
        </w:rPr>
        <w:t xml:space="preserve"> dnem po dni vyhlášení.</w:t>
      </w:r>
    </w:p>
    <w:p w:rsidR="00CF5817" w:rsidRDefault="00CF5817" w:rsidP="00CF5817">
      <w:pPr>
        <w:pStyle w:val="Zkladntext"/>
        <w:tabs>
          <w:tab w:val="left" w:pos="144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CF5817" w:rsidRDefault="00CF5817" w:rsidP="00CF5817">
      <w:pPr>
        <w:pStyle w:val="Zkladntext"/>
        <w:tabs>
          <w:tab w:val="left" w:pos="144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7C7FAF" w:rsidRDefault="00E41A7E">
      <w:pPr>
        <w:pStyle w:val="Zkladntext"/>
        <w:tabs>
          <w:tab w:val="left" w:pos="1080"/>
          <w:tab w:val="left" w:pos="666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Bc. Václav Hrubý                                                                 Zdeňka Prášková</w:t>
      </w:r>
    </w:p>
    <w:p w:rsidR="007C7FAF" w:rsidRDefault="007C7FAF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456FD">
        <w:rPr>
          <w:rFonts w:ascii="Arial" w:hAnsi="Arial" w:cs="Arial"/>
          <w:sz w:val="22"/>
          <w:szCs w:val="22"/>
        </w:rPr>
        <w:t>místostarosta</w:t>
      </w:r>
      <w:r>
        <w:rPr>
          <w:rFonts w:ascii="Arial" w:hAnsi="Arial" w:cs="Arial"/>
          <w:sz w:val="22"/>
          <w:szCs w:val="22"/>
        </w:rPr>
        <w:tab/>
      </w:r>
      <w:r w:rsidR="00A456FD">
        <w:rPr>
          <w:rFonts w:ascii="Arial" w:hAnsi="Arial" w:cs="Arial"/>
          <w:sz w:val="22"/>
          <w:szCs w:val="22"/>
        </w:rPr>
        <w:t>starostka</w:t>
      </w:r>
    </w:p>
    <w:p w:rsidR="007C7FAF" w:rsidRDefault="007C7FAF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7C7FAF" w:rsidRDefault="007C7FAF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</w:p>
    <w:p w:rsidR="007C7FAF" w:rsidRDefault="007C7FAF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sectPr w:rsidR="007C7FAF" w:rsidSect="008B3CD4">
      <w:footerReference w:type="even" r:id="rId8"/>
      <w:footerReference w:type="default" r:id="rId9"/>
      <w:pgSz w:w="11906" w:h="16838"/>
      <w:pgMar w:top="1418" w:right="92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635D" w:rsidRDefault="0057635D">
      <w:r>
        <w:separator/>
      </w:r>
    </w:p>
  </w:endnote>
  <w:endnote w:type="continuationSeparator" w:id="1">
    <w:p w:rsidR="0057635D" w:rsidRDefault="005763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A64" w:rsidRDefault="00565F9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E0A6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E0A64" w:rsidRDefault="007E0A64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A64" w:rsidRDefault="00565F9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E0A6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80462">
      <w:rPr>
        <w:rStyle w:val="slostrnky"/>
        <w:noProof/>
      </w:rPr>
      <w:t>7</w:t>
    </w:r>
    <w:r>
      <w:rPr>
        <w:rStyle w:val="slostrnky"/>
      </w:rPr>
      <w:fldChar w:fldCharType="end"/>
    </w:r>
  </w:p>
  <w:p w:rsidR="007E0A64" w:rsidRDefault="007E0A6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635D" w:rsidRDefault="0057635D">
      <w:r>
        <w:separator/>
      </w:r>
    </w:p>
  </w:footnote>
  <w:footnote w:type="continuationSeparator" w:id="1">
    <w:p w:rsidR="0057635D" w:rsidRDefault="0057635D">
      <w:r>
        <w:continuationSeparator/>
      </w:r>
    </w:p>
  </w:footnote>
  <w:footnote w:id="2">
    <w:p w:rsidR="007E0A64" w:rsidRDefault="007E0A64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 odst. 3 zákona č. 565/1990 Sb., o místních poplatcích, ve znění pozdějších předpisů (dále jen „zákon o místních poplatcích“)</w:t>
      </w:r>
    </w:p>
  </w:footnote>
  <w:footnote w:id="3">
    <w:p w:rsidR="007E0A64" w:rsidRDefault="007E0A6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4">
    <w:p w:rsidR="007E0A64" w:rsidRDefault="007E0A6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:rsidR="007E0A64" w:rsidRDefault="007E0A6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2 odst. </w:t>
      </w:r>
      <w:smartTag w:uri="urn:schemas-microsoft-com:office:smarttags" w:element="metricconverter">
        <w:smartTagPr>
          <w:attr w:name="ProductID" w:val="3 a"/>
        </w:smartTagPr>
        <w:r>
          <w:rPr>
            <w:rFonts w:ascii="Arial" w:hAnsi="Arial" w:cs="Arial"/>
            <w:sz w:val="18"/>
            <w:szCs w:val="18"/>
          </w:rPr>
          <w:t>3 a</w:t>
        </w:r>
      </w:smartTag>
      <w:r>
        <w:rPr>
          <w:rFonts w:ascii="Arial" w:hAnsi="Arial" w:cs="Arial"/>
          <w:sz w:val="18"/>
          <w:szCs w:val="18"/>
        </w:rPr>
        <w:t xml:space="preserve"> 4 zákona o místních poplatcích</w:t>
      </w:r>
    </w:p>
  </w:footnote>
  <w:footnote w:id="6">
    <w:p w:rsidR="007E0A64" w:rsidRDefault="007E0A6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7">
    <w:p w:rsidR="007E0A64" w:rsidRDefault="007E0A64" w:rsidP="00154685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 odst. 1 zákona o místních poplatcích</w:t>
      </w:r>
    </w:p>
  </w:footnote>
  <w:footnote w:id="8">
    <w:p w:rsidR="007E0A64" w:rsidRDefault="007E0A64" w:rsidP="00154685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footnoteRef/>
      </w:r>
      <w:r>
        <w:rPr>
          <w:rFonts w:ascii="Arial" w:hAnsi="Arial" w:cs="Arial"/>
          <w:sz w:val="18"/>
          <w:szCs w:val="18"/>
        </w:rPr>
        <w:t xml:space="preserve"> § 3 odst. 3 zákona o místních poplatcích</w:t>
      </w:r>
    </w:p>
  </w:footnote>
  <w:footnote w:id="9">
    <w:p w:rsidR="007E0A64" w:rsidRDefault="007E0A64" w:rsidP="00154685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 odst. 4 zákona o místních poplatcích</w:t>
      </w:r>
    </w:p>
  </w:footnote>
  <w:footnote w:id="10">
    <w:p w:rsidR="007E0A64" w:rsidRDefault="007E0A64" w:rsidP="00154685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 odst. 2 zákona o místních poplatcích</w:t>
      </w:r>
    </w:p>
  </w:footnote>
  <w:footnote w:id="11">
    <w:p w:rsidR="007E0A64" w:rsidRDefault="007E0A6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10b odst. 1 zákona o místních poplatcích</w:t>
      </w:r>
    </w:p>
  </w:footnote>
  <w:footnote w:id="12">
    <w:p w:rsidR="007E0A64" w:rsidRDefault="007E0A6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10b odst. 4 zákona o místních poplatcích</w:t>
      </w:r>
    </w:p>
  </w:footnote>
  <w:footnote w:id="13">
    <w:p w:rsidR="007E0A64" w:rsidRDefault="007E0A6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zákona o místních poplatcích</w:t>
      </w:r>
    </w:p>
  </w:footnote>
  <w:footnote w:id="14">
    <w:p w:rsidR="007E0A64" w:rsidRDefault="007E0A64" w:rsidP="00D80462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15">
    <w:p w:rsidR="007E0A64" w:rsidRDefault="007E0A64" w:rsidP="00D80462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16">
    <w:p w:rsidR="007E0A64" w:rsidRDefault="007E0A64" w:rsidP="00D80462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17">
    <w:p w:rsidR="00D80462" w:rsidRDefault="00D80462" w:rsidP="00D80462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13</w:t>
      </w:r>
      <w:r>
        <w:rPr>
          <w:rFonts w:ascii="Arial" w:hAnsi="Arial" w:cs="Arial"/>
          <w:sz w:val="18"/>
          <w:szCs w:val="18"/>
        </w:rPr>
        <w:t>§ 14a odst. 2 zákona o místních poplatcích</w:t>
      </w:r>
    </w:p>
    <w:p w:rsidR="00D80462" w:rsidRDefault="00D80462" w:rsidP="00D80462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14</w:t>
      </w:r>
      <w:r>
        <w:rPr>
          <w:rFonts w:ascii="Arial" w:hAnsi="Arial" w:cs="Arial"/>
          <w:sz w:val="18"/>
          <w:szCs w:val="18"/>
        </w:rPr>
        <w:t>§ 14a odst. 3 zákona o místních poplatcích</w:t>
      </w:r>
    </w:p>
    <w:p w:rsidR="007E0A64" w:rsidRDefault="00D80462" w:rsidP="00D80462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15</w:t>
      </w:r>
      <w:r>
        <w:rPr>
          <w:rFonts w:ascii="Arial" w:hAnsi="Arial" w:cs="Arial"/>
          <w:sz w:val="18"/>
          <w:szCs w:val="18"/>
        </w:rPr>
        <w:t>§ 11 odst. 1,2  zákona o místních poplatcích</w:t>
      </w:r>
    </w:p>
    <w:p w:rsidR="00D80462" w:rsidRDefault="00D80462" w:rsidP="00D80462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16</w:t>
      </w:r>
      <w:r>
        <w:rPr>
          <w:rFonts w:ascii="Arial" w:hAnsi="Arial" w:cs="Arial"/>
          <w:sz w:val="18"/>
          <w:szCs w:val="18"/>
        </w:rPr>
        <w:t>§ 11 odst. 3 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3F067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04BE208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0C80460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0CF413E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0D5820B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10D61A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119A055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1545385E"/>
    <w:multiLevelType w:val="hybridMultilevel"/>
    <w:tmpl w:val="37BC8EF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A8A5E0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1C8D7AB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1F4E1F62"/>
    <w:multiLevelType w:val="hybridMultilevel"/>
    <w:tmpl w:val="563CD05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1F86119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220372D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2498079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2A95574D"/>
    <w:multiLevelType w:val="multilevel"/>
    <w:tmpl w:val="9D320BB8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588"/>
        </w:tabs>
        <w:ind w:left="158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07"/>
        </w:tabs>
        <w:ind w:left="380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167"/>
        </w:tabs>
        <w:ind w:left="4167" w:hanging="360"/>
      </w:pPr>
      <w:rPr>
        <w:rFonts w:hint="default"/>
      </w:rPr>
    </w:lvl>
  </w:abstractNum>
  <w:abstractNum w:abstractNumId="29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>
    <w:nsid w:val="2F9A708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>
    <w:nsid w:val="36DE2354"/>
    <w:multiLevelType w:val="hybridMultilevel"/>
    <w:tmpl w:val="7856E6AA"/>
    <w:lvl w:ilvl="0" w:tplc="96F81CB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8CB01EA"/>
    <w:multiLevelType w:val="hybridMultilevel"/>
    <w:tmpl w:val="6F1C0E48"/>
    <w:lvl w:ilvl="0" w:tplc="CD76E7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9164E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>
    <w:nsid w:val="3B932EBF"/>
    <w:multiLevelType w:val="hybridMultilevel"/>
    <w:tmpl w:val="2A0C8F7A"/>
    <w:lvl w:ilvl="0" w:tplc="CD76E7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CA70E67"/>
    <w:multiLevelType w:val="multilevel"/>
    <w:tmpl w:val="7B3E74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1">
    <w:nsid w:val="451F0BF4"/>
    <w:multiLevelType w:val="multilevel"/>
    <w:tmpl w:val="69AC7330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2">
    <w:nsid w:val="45273D00"/>
    <w:multiLevelType w:val="hybridMultilevel"/>
    <w:tmpl w:val="E124D236"/>
    <w:lvl w:ilvl="0" w:tplc="D9B2012A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4">
    <w:nsid w:val="46560733"/>
    <w:multiLevelType w:val="hybridMultilevel"/>
    <w:tmpl w:val="6234D28C"/>
    <w:lvl w:ilvl="0" w:tplc="CD76E7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6">
    <w:nsid w:val="48331DF1"/>
    <w:multiLevelType w:val="hybridMultilevel"/>
    <w:tmpl w:val="AA6C5B68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7">
    <w:nsid w:val="48830B4C"/>
    <w:multiLevelType w:val="hybridMultilevel"/>
    <w:tmpl w:val="04684650"/>
    <w:lvl w:ilvl="0" w:tplc="CD76E7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9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0">
    <w:nsid w:val="50FB6F58"/>
    <w:multiLevelType w:val="hybridMultilevel"/>
    <w:tmpl w:val="85D851EC"/>
    <w:lvl w:ilvl="0" w:tplc="CD76E7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2">
    <w:nsid w:val="56BB7B6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3">
    <w:nsid w:val="56BD6A7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4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5">
    <w:nsid w:val="5C9B71B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6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7">
    <w:nsid w:val="5EC87077"/>
    <w:multiLevelType w:val="hybridMultilevel"/>
    <w:tmpl w:val="0F86C2AE"/>
    <w:lvl w:ilvl="0" w:tplc="4300DCFC">
      <w:start w:val="1"/>
      <w:numFmt w:val="decimal"/>
      <w:lvlText w:val="(%1)"/>
      <w:lvlJc w:val="left"/>
      <w:pPr>
        <w:ind w:left="54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8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01B3874"/>
    <w:multiLevelType w:val="hybridMultilevel"/>
    <w:tmpl w:val="FBEE691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61F670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1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2">
    <w:nsid w:val="66E6417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3">
    <w:nsid w:val="67045863"/>
    <w:multiLevelType w:val="multilevel"/>
    <w:tmpl w:val="0554CA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6748787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5">
    <w:nsid w:val="6CA53F3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6">
    <w:nsid w:val="6DDD0FD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7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8">
    <w:nsid w:val="70D205A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9">
    <w:nsid w:val="73386C14"/>
    <w:multiLevelType w:val="hybridMultilevel"/>
    <w:tmpl w:val="0A98AE74"/>
    <w:lvl w:ilvl="0" w:tplc="CD76E7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4815003"/>
    <w:multiLevelType w:val="hybridMultilevel"/>
    <w:tmpl w:val="7FA6A58C"/>
    <w:lvl w:ilvl="0" w:tplc="CD76E7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>
    <w:nsid w:val="75627A2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2">
    <w:nsid w:val="76FB3A08"/>
    <w:multiLevelType w:val="hybridMultilevel"/>
    <w:tmpl w:val="2B42D04A"/>
    <w:lvl w:ilvl="0" w:tplc="CD76E7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4">
    <w:nsid w:val="77D56AD2"/>
    <w:multiLevelType w:val="hybridMultilevel"/>
    <w:tmpl w:val="705274F2"/>
    <w:lvl w:ilvl="0" w:tplc="CD76E7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>
    <w:nsid w:val="77EC5E1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6">
    <w:nsid w:val="792258F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7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A351EF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9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1">
    <w:nsid w:val="7E3F08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2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31"/>
  </w:num>
  <w:num w:numId="2">
    <w:abstractNumId w:val="35"/>
  </w:num>
  <w:num w:numId="3">
    <w:abstractNumId w:val="33"/>
  </w:num>
  <w:num w:numId="4">
    <w:abstractNumId w:val="73"/>
  </w:num>
  <w:num w:numId="5">
    <w:abstractNumId w:val="82"/>
  </w:num>
  <w:num w:numId="6">
    <w:abstractNumId w:val="24"/>
  </w:num>
  <w:num w:numId="7">
    <w:abstractNumId w:val="40"/>
  </w:num>
  <w:num w:numId="8">
    <w:abstractNumId w:val="60"/>
  </w:num>
  <w:num w:numId="9">
    <w:abstractNumId w:val="21"/>
  </w:num>
  <w:num w:numId="10">
    <w:abstractNumId w:val="56"/>
  </w:num>
  <w:num w:numId="11">
    <w:abstractNumId w:val="7"/>
  </w:num>
  <w:num w:numId="12">
    <w:abstractNumId w:val="12"/>
  </w:num>
  <w:num w:numId="13">
    <w:abstractNumId w:val="55"/>
  </w:num>
  <w:num w:numId="14">
    <w:abstractNumId w:val="51"/>
  </w:num>
  <w:num w:numId="15">
    <w:abstractNumId w:val="36"/>
  </w:num>
  <w:num w:numId="16">
    <w:abstractNumId w:val="16"/>
  </w:num>
  <w:num w:numId="17">
    <w:abstractNumId w:val="5"/>
  </w:num>
  <w:num w:numId="18">
    <w:abstractNumId w:val="1"/>
  </w:num>
  <w:num w:numId="19">
    <w:abstractNumId w:val="67"/>
  </w:num>
  <w:num w:numId="20">
    <w:abstractNumId w:val="18"/>
  </w:num>
  <w:num w:numId="21">
    <w:abstractNumId w:val="54"/>
  </w:num>
  <w:num w:numId="22">
    <w:abstractNumId w:val="13"/>
  </w:num>
  <w:num w:numId="23">
    <w:abstractNumId w:val="22"/>
  </w:num>
  <w:num w:numId="24">
    <w:abstractNumId w:val="6"/>
  </w:num>
  <w:num w:numId="25">
    <w:abstractNumId w:val="25"/>
  </w:num>
  <w:num w:numId="26">
    <w:abstractNumId w:val="29"/>
  </w:num>
  <w:num w:numId="27">
    <w:abstractNumId w:val="23"/>
  </w:num>
  <w:num w:numId="28">
    <w:abstractNumId w:val="26"/>
  </w:num>
  <w:num w:numId="29">
    <w:abstractNumId w:val="11"/>
  </w:num>
  <w:num w:numId="30">
    <w:abstractNumId w:val="15"/>
  </w:num>
  <w:num w:numId="31">
    <w:abstractNumId w:val="76"/>
  </w:num>
  <w:num w:numId="32">
    <w:abstractNumId w:val="66"/>
  </w:num>
  <w:num w:numId="33">
    <w:abstractNumId w:val="9"/>
  </w:num>
  <w:num w:numId="34">
    <w:abstractNumId w:val="81"/>
  </w:num>
  <w:num w:numId="35">
    <w:abstractNumId w:val="10"/>
  </w:num>
  <w:num w:numId="36">
    <w:abstractNumId w:val="30"/>
  </w:num>
  <w:num w:numId="37">
    <w:abstractNumId w:val="65"/>
  </w:num>
  <w:num w:numId="38">
    <w:abstractNumId w:val="61"/>
  </w:num>
  <w:num w:numId="39">
    <w:abstractNumId w:val="38"/>
  </w:num>
  <w:num w:numId="40">
    <w:abstractNumId w:val="28"/>
  </w:num>
  <w:num w:numId="41">
    <w:abstractNumId w:val="79"/>
  </w:num>
  <w:num w:numId="42">
    <w:abstractNumId w:val="43"/>
  </w:num>
  <w:num w:numId="43">
    <w:abstractNumId w:val="45"/>
  </w:num>
  <w:num w:numId="44">
    <w:abstractNumId w:val="78"/>
  </w:num>
  <w:num w:numId="45">
    <w:abstractNumId w:val="53"/>
  </w:num>
  <w:num w:numId="46">
    <w:abstractNumId w:val="17"/>
  </w:num>
  <w:num w:numId="47">
    <w:abstractNumId w:val="4"/>
  </w:num>
  <w:num w:numId="48">
    <w:abstractNumId w:val="0"/>
  </w:num>
  <w:num w:numId="49">
    <w:abstractNumId w:val="37"/>
  </w:num>
  <w:num w:numId="50">
    <w:abstractNumId w:val="64"/>
  </w:num>
  <w:num w:numId="51">
    <w:abstractNumId w:val="70"/>
  </w:num>
  <w:num w:numId="52">
    <w:abstractNumId w:val="74"/>
  </w:num>
  <w:num w:numId="53">
    <w:abstractNumId w:val="41"/>
  </w:num>
  <w:num w:numId="54">
    <w:abstractNumId w:val="77"/>
  </w:num>
  <w:num w:numId="55">
    <w:abstractNumId w:val="58"/>
  </w:num>
  <w:num w:numId="56">
    <w:abstractNumId w:val="62"/>
  </w:num>
  <w:num w:numId="57">
    <w:abstractNumId w:val="80"/>
  </w:num>
  <w:num w:numId="58">
    <w:abstractNumId w:val="19"/>
  </w:num>
  <w:num w:numId="59">
    <w:abstractNumId w:val="75"/>
  </w:num>
  <w:num w:numId="60">
    <w:abstractNumId w:val="27"/>
  </w:num>
  <w:num w:numId="61">
    <w:abstractNumId w:val="48"/>
  </w:num>
  <w:num w:numId="62">
    <w:abstractNumId w:val="39"/>
  </w:num>
  <w:num w:numId="63">
    <w:abstractNumId w:val="52"/>
  </w:num>
  <w:num w:numId="64">
    <w:abstractNumId w:val="3"/>
  </w:num>
  <w:num w:numId="65">
    <w:abstractNumId w:val="68"/>
  </w:num>
  <w:num w:numId="66">
    <w:abstractNumId w:val="8"/>
  </w:num>
  <w:num w:numId="67">
    <w:abstractNumId w:val="49"/>
  </w:num>
  <w:num w:numId="68">
    <w:abstractNumId w:val="71"/>
  </w:num>
  <w:num w:numId="69">
    <w:abstractNumId w:val="32"/>
  </w:num>
  <w:num w:numId="70">
    <w:abstractNumId w:val="2"/>
  </w:num>
  <w:num w:numId="71">
    <w:abstractNumId w:val="14"/>
  </w:num>
  <w:num w:numId="72">
    <w:abstractNumId w:val="69"/>
  </w:num>
  <w:num w:numId="73">
    <w:abstractNumId w:val="47"/>
  </w:num>
  <w:num w:numId="74">
    <w:abstractNumId w:val="50"/>
  </w:num>
  <w:num w:numId="75">
    <w:abstractNumId w:val="34"/>
  </w:num>
  <w:num w:numId="76">
    <w:abstractNumId w:val="42"/>
  </w:num>
  <w:num w:numId="77">
    <w:abstractNumId w:val="57"/>
  </w:num>
  <w:num w:numId="78">
    <w:abstractNumId w:val="44"/>
  </w:num>
  <w:num w:numId="79">
    <w:abstractNumId w:val="59"/>
  </w:num>
  <w:num w:numId="80">
    <w:abstractNumId w:val="20"/>
  </w:num>
  <w:num w:numId="81">
    <w:abstractNumId w:val="72"/>
  </w:num>
  <w:num w:numId="82">
    <w:abstractNumId w:val="46"/>
  </w:num>
  <w:num w:numId="83">
    <w:abstractNumId w:val="63"/>
  </w:num>
  <w:numIdMacAtCleanup w:val="8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0C84"/>
    <w:rsid w:val="00154685"/>
    <w:rsid w:val="0020490F"/>
    <w:rsid w:val="002627FC"/>
    <w:rsid w:val="00357F27"/>
    <w:rsid w:val="003D018C"/>
    <w:rsid w:val="004B10C6"/>
    <w:rsid w:val="00565F97"/>
    <w:rsid w:val="0057635D"/>
    <w:rsid w:val="005E3178"/>
    <w:rsid w:val="00603321"/>
    <w:rsid w:val="00671034"/>
    <w:rsid w:val="00697091"/>
    <w:rsid w:val="006E3672"/>
    <w:rsid w:val="00777362"/>
    <w:rsid w:val="007C7FAF"/>
    <w:rsid w:val="007E0A64"/>
    <w:rsid w:val="008B3CD4"/>
    <w:rsid w:val="00A456FD"/>
    <w:rsid w:val="00A63561"/>
    <w:rsid w:val="00B37BF9"/>
    <w:rsid w:val="00B40C84"/>
    <w:rsid w:val="00B5685F"/>
    <w:rsid w:val="00C07247"/>
    <w:rsid w:val="00CF5817"/>
    <w:rsid w:val="00D766FF"/>
    <w:rsid w:val="00D80462"/>
    <w:rsid w:val="00E41A7E"/>
    <w:rsid w:val="00EE24F1"/>
    <w:rsid w:val="00FE0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7362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7736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7736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7736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7736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77736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77362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7362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7362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736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7736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rsid w:val="00777362"/>
    <w:rPr>
      <w:b/>
      <w:bCs/>
    </w:rPr>
  </w:style>
  <w:style w:type="paragraph" w:styleId="Zkladntext2">
    <w:name w:val="Body Text 2"/>
    <w:basedOn w:val="Normln"/>
    <w:semiHidden/>
    <w:rsid w:val="008B3CD4"/>
    <w:pPr>
      <w:jc w:val="center"/>
    </w:pPr>
  </w:style>
  <w:style w:type="paragraph" w:styleId="Nzev">
    <w:name w:val="Title"/>
    <w:basedOn w:val="Normln"/>
    <w:next w:val="Normln"/>
    <w:link w:val="NzevChar"/>
    <w:uiPriority w:val="10"/>
    <w:qFormat/>
    <w:rsid w:val="0077736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Zkladntextodsazen2">
    <w:name w:val="Body Text Indent 2"/>
    <w:basedOn w:val="Normln"/>
    <w:semiHidden/>
    <w:rsid w:val="008B3CD4"/>
    <w:pPr>
      <w:ind w:left="360"/>
      <w:jc w:val="both"/>
    </w:pPr>
  </w:style>
  <w:style w:type="character" w:customStyle="1" w:styleId="Zkladntextodsazen2Char">
    <w:name w:val="Základní text odsazený 2 Char"/>
    <w:basedOn w:val="Standardnpsmoodstavce"/>
    <w:rsid w:val="008B3CD4"/>
    <w:rPr>
      <w:sz w:val="24"/>
      <w:szCs w:val="24"/>
    </w:rPr>
  </w:style>
  <w:style w:type="paragraph" w:styleId="Zkladntext">
    <w:name w:val="Body Text"/>
    <w:basedOn w:val="Normln"/>
    <w:semiHidden/>
    <w:rsid w:val="008B3CD4"/>
    <w:rPr>
      <w:sz w:val="26"/>
      <w:szCs w:val="26"/>
    </w:rPr>
  </w:style>
  <w:style w:type="character" w:customStyle="1" w:styleId="ZkladntextChar">
    <w:name w:val="Základní text Char"/>
    <w:basedOn w:val="Standardnpsmoodstavce"/>
    <w:rsid w:val="008B3CD4"/>
    <w:rPr>
      <w:sz w:val="26"/>
      <w:szCs w:val="26"/>
    </w:rPr>
  </w:style>
  <w:style w:type="character" w:styleId="Hypertextovodkaz">
    <w:name w:val="Hyperlink"/>
    <w:basedOn w:val="Standardnpsmoodstavce"/>
    <w:semiHidden/>
    <w:rsid w:val="008B3CD4"/>
    <w:rPr>
      <w:color w:val="0000FF"/>
      <w:u w:val="single"/>
    </w:rPr>
  </w:style>
  <w:style w:type="paragraph" w:styleId="Zpat">
    <w:name w:val="footer"/>
    <w:basedOn w:val="Normln"/>
    <w:semiHidden/>
    <w:rsid w:val="008B3CD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8B3CD4"/>
  </w:style>
  <w:style w:type="paragraph" w:styleId="Zkladntextodsazen">
    <w:name w:val="Body Text Indent"/>
    <w:basedOn w:val="Normln"/>
    <w:semiHidden/>
    <w:rsid w:val="008B3CD4"/>
    <w:pPr>
      <w:ind w:left="1080"/>
      <w:jc w:val="both"/>
    </w:pPr>
  </w:style>
  <w:style w:type="paragraph" w:customStyle="1" w:styleId="Zkladntext21">
    <w:name w:val="Základní text 21"/>
    <w:basedOn w:val="Normln"/>
    <w:rsid w:val="008B3CD4"/>
    <w:pPr>
      <w:tabs>
        <w:tab w:val="left" w:pos="360"/>
      </w:tabs>
      <w:overflowPunct w:val="0"/>
      <w:autoSpaceDE w:val="0"/>
      <w:autoSpaceDN w:val="0"/>
      <w:adjustRightInd w:val="0"/>
      <w:spacing w:line="360" w:lineRule="auto"/>
      <w:ind w:left="360"/>
      <w:jc w:val="both"/>
      <w:textAlignment w:val="baseline"/>
    </w:pPr>
    <w:rPr>
      <w:szCs w:val="20"/>
    </w:rPr>
  </w:style>
  <w:style w:type="paragraph" w:styleId="Zkladntextodsazen3">
    <w:name w:val="Body Text Indent 3"/>
    <w:basedOn w:val="Normln"/>
    <w:semiHidden/>
    <w:rsid w:val="008B3CD4"/>
    <w:pPr>
      <w:ind w:firstLine="540"/>
      <w:jc w:val="both"/>
    </w:pPr>
  </w:style>
  <w:style w:type="paragraph" w:styleId="Zkladntext3">
    <w:name w:val="Body Text 3"/>
    <w:basedOn w:val="Normln"/>
    <w:semiHidden/>
    <w:rsid w:val="008B3CD4"/>
    <w:pPr>
      <w:jc w:val="both"/>
    </w:pPr>
    <w:rPr>
      <w:b/>
      <w:bCs/>
      <w:u w:val="single"/>
    </w:rPr>
  </w:style>
  <w:style w:type="character" w:customStyle="1" w:styleId="Zkladntext3Char">
    <w:name w:val="Základní text 3 Char"/>
    <w:basedOn w:val="Standardnpsmoodstavce"/>
    <w:semiHidden/>
    <w:rsid w:val="008B3CD4"/>
    <w:rPr>
      <w:b/>
      <w:bCs/>
      <w:sz w:val="24"/>
      <w:szCs w:val="24"/>
      <w:u w:val="single"/>
    </w:rPr>
  </w:style>
  <w:style w:type="paragraph" w:customStyle="1" w:styleId="Odstavec">
    <w:name w:val="Odstavec"/>
    <w:basedOn w:val="Normln"/>
    <w:rsid w:val="008B3CD4"/>
    <w:pPr>
      <w:tabs>
        <w:tab w:val="left" w:pos="567"/>
        <w:tab w:val="left" w:pos="1134"/>
        <w:tab w:val="left" w:pos="1701"/>
        <w:tab w:val="left" w:pos="2835"/>
        <w:tab w:val="left" w:pos="3969"/>
        <w:tab w:val="left" w:pos="5103"/>
        <w:tab w:val="left" w:pos="6237"/>
        <w:tab w:val="left" w:pos="7371"/>
        <w:tab w:val="left" w:pos="8505"/>
      </w:tabs>
      <w:spacing w:before="120" w:line="240" w:lineRule="atLeast"/>
    </w:pPr>
    <w:rPr>
      <w:szCs w:val="20"/>
    </w:rPr>
  </w:style>
  <w:style w:type="paragraph" w:customStyle="1" w:styleId="odstavec0">
    <w:name w:val="odstavec"/>
    <w:basedOn w:val="Normln"/>
    <w:rsid w:val="008B3CD4"/>
    <w:pPr>
      <w:spacing w:before="100" w:beforeAutospacing="1" w:after="100" w:afterAutospacing="1" w:line="240" w:lineRule="atLeast"/>
      <w:ind w:left="24" w:firstLine="612"/>
      <w:jc w:val="both"/>
    </w:pPr>
    <w:rPr>
      <w:rFonts w:eastAsia="Arial Unicode MS"/>
      <w:sz w:val="20"/>
      <w:szCs w:val="20"/>
    </w:rPr>
  </w:style>
  <w:style w:type="paragraph" w:customStyle="1" w:styleId="Popisky">
    <w:name w:val="Popisky"/>
    <w:rsid w:val="008B3CD4"/>
    <w:rPr>
      <w:rFonts w:ascii="Arial" w:hAnsi="Arial"/>
    </w:rPr>
  </w:style>
  <w:style w:type="paragraph" w:customStyle="1" w:styleId="Zkladntextodsazen1">
    <w:name w:val="Základní text odsazený1"/>
    <w:basedOn w:val="Normln"/>
    <w:rsid w:val="008B3CD4"/>
    <w:pPr>
      <w:ind w:left="3600" w:hanging="3600"/>
    </w:pPr>
    <w:rPr>
      <w:b/>
      <w:bCs/>
    </w:rPr>
  </w:style>
  <w:style w:type="character" w:styleId="Odkaznakoment">
    <w:name w:val="annotation reference"/>
    <w:basedOn w:val="Standardnpsmoodstavce"/>
    <w:semiHidden/>
    <w:rsid w:val="008B3CD4"/>
    <w:rPr>
      <w:sz w:val="16"/>
      <w:szCs w:val="16"/>
    </w:rPr>
  </w:style>
  <w:style w:type="paragraph" w:styleId="Textkomente">
    <w:name w:val="annotation text"/>
    <w:basedOn w:val="Normln"/>
    <w:semiHidden/>
    <w:rsid w:val="008B3CD4"/>
    <w:rPr>
      <w:sz w:val="20"/>
      <w:szCs w:val="20"/>
    </w:rPr>
  </w:style>
  <w:style w:type="paragraph" w:styleId="Normlnweb">
    <w:name w:val="Normal (Web)"/>
    <w:basedOn w:val="Normln"/>
    <w:semiHidden/>
    <w:rsid w:val="008B3CD4"/>
    <w:pPr>
      <w:spacing w:before="75" w:after="90"/>
      <w:ind w:left="30"/>
    </w:pPr>
    <w:rPr>
      <w:color w:val="444444"/>
    </w:rPr>
  </w:style>
  <w:style w:type="character" w:styleId="Siln">
    <w:name w:val="Strong"/>
    <w:basedOn w:val="Standardnpsmoodstavce"/>
    <w:uiPriority w:val="22"/>
    <w:qFormat/>
    <w:rsid w:val="00777362"/>
    <w:rPr>
      <w:b/>
      <w:bCs/>
    </w:rPr>
  </w:style>
  <w:style w:type="character" w:styleId="Zvraznn">
    <w:name w:val="Emphasis"/>
    <w:basedOn w:val="Standardnpsmoodstavce"/>
    <w:uiPriority w:val="20"/>
    <w:qFormat/>
    <w:rsid w:val="00777362"/>
    <w:rPr>
      <w:rFonts w:asciiTheme="minorHAnsi" w:hAnsiTheme="minorHAnsi"/>
      <w:b/>
      <w:i/>
      <w:iCs/>
    </w:rPr>
  </w:style>
  <w:style w:type="character" w:styleId="Sledovanodkaz">
    <w:name w:val="FollowedHyperlink"/>
    <w:basedOn w:val="Standardnpsmoodstavce"/>
    <w:semiHidden/>
    <w:rsid w:val="008B3CD4"/>
    <w:rPr>
      <w:color w:val="800080"/>
      <w:u w:val="single"/>
    </w:rPr>
  </w:style>
  <w:style w:type="paragraph" w:styleId="Zhlav">
    <w:name w:val="header"/>
    <w:basedOn w:val="Normln"/>
    <w:semiHidden/>
    <w:unhideWhenUsed/>
    <w:rsid w:val="008B3CD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semiHidden/>
    <w:rsid w:val="008B3CD4"/>
    <w:rPr>
      <w:sz w:val="24"/>
      <w:szCs w:val="24"/>
    </w:rPr>
  </w:style>
  <w:style w:type="paragraph" w:customStyle="1" w:styleId="stylprostOZV">
    <w:name w:val="styl pro Část OZV"/>
    <w:basedOn w:val="Normln"/>
    <w:rsid w:val="008B3CD4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8B3CD4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B3CD4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8B3CD4"/>
    <w:pPr>
      <w:keepLines/>
      <w:tabs>
        <w:tab w:val="num" w:pos="567"/>
      </w:tabs>
      <w:spacing w:after="60"/>
      <w:ind w:left="567" w:hanging="567"/>
      <w:jc w:val="both"/>
    </w:pPr>
  </w:style>
  <w:style w:type="paragraph" w:customStyle="1" w:styleId="NzevstiOZV">
    <w:name w:val="Název části OZV"/>
    <w:basedOn w:val="Normln"/>
    <w:rsid w:val="008B3CD4"/>
    <w:pPr>
      <w:spacing w:after="360"/>
      <w:jc w:val="center"/>
    </w:pPr>
    <w:rPr>
      <w:b/>
      <w:sz w:val="28"/>
    </w:rPr>
  </w:style>
  <w:style w:type="paragraph" w:customStyle="1" w:styleId="NormlnIMP">
    <w:name w:val="Normální_IMP"/>
    <w:basedOn w:val="Normln"/>
    <w:rsid w:val="008B3CD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semiHidden/>
    <w:rsid w:val="008B3CD4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semiHidden/>
    <w:rsid w:val="008B3CD4"/>
    <w:rPr>
      <w:noProof/>
    </w:rPr>
  </w:style>
  <w:style w:type="character" w:styleId="Znakapoznpodarou">
    <w:name w:val="footnote reference"/>
    <w:basedOn w:val="Standardnpsmoodstavce"/>
    <w:semiHidden/>
    <w:rsid w:val="008B3CD4"/>
    <w:rPr>
      <w:vertAlign w:val="superscript"/>
    </w:rPr>
  </w:style>
  <w:style w:type="character" w:customStyle="1" w:styleId="TextbublinyChar">
    <w:name w:val="Text bubliny Char"/>
    <w:basedOn w:val="Standardnpsmoodstavce"/>
    <w:semiHidden/>
    <w:rsid w:val="008B3CD4"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semiHidden/>
    <w:rsid w:val="008B3CD4"/>
    <w:rPr>
      <w:rFonts w:ascii="Tahoma" w:hAnsi="Tahoma" w:cs="Tahoma"/>
      <w:sz w:val="16"/>
      <w:szCs w:val="16"/>
    </w:rPr>
  </w:style>
  <w:style w:type="paragraph" w:customStyle="1" w:styleId="nzevzkona">
    <w:name w:val="název zákona"/>
    <w:basedOn w:val="Nzev"/>
    <w:rsid w:val="008B3CD4"/>
    <w:rPr>
      <w:rFonts w:ascii="Cambria" w:hAnsi="Cambria" w:cs="Cambria"/>
    </w:rPr>
  </w:style>
  <w:style w:type="paragraph" w:customStyle="1" w:styleId="Default">
    <w:name w:val="Default"/>
    <w:rsid w:val="008B3CD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xtparagrafu">
    <w:name w:val="Text paragrafu"/>
    <w:basedOn w:val="Normln"/>
    <w:rsid w:val="008B3CD4"/>
    <w:pPr>
      <w:autoSpaceDE w:val="0"/>
      <w:autoSpaceDN w:val="0"/>
      <w:spacing w:before="240"/>
      <w:ind w:firstLine="425"/>
      <w:jc w:val="both"/>
    </w:pPr>
    <w:rPr>
      <w:rFonts w:ascii="Arial" w:hAnsi="Arial" w:cs="Arial"/>
    </w:rPr>
  </w:style>
  <w:style w:type="paragraph" w:customStyle="1" w:styleId="Hlava">
    <w:name w:val="Hlava"/>
    <w:basedOn w:val="Normln"/>
    <w:rsid w:val="008B3CD4"/>
    <w:pPr>
      <w:autoSpaceDE w:val="0"/>
      <w:autoSpaceDN w:val="0"/>
      <w:spacing w:before="240"/>
      <w:jc w:val="center"/>
    </w:pPr>
    <w:rPr>
      <w:rFonts w:ascii="Arial" w:hAnsi="Arial" w:cs="Arial"/>
    </w:rPr>
  </w:style>
  <w:style w:type="character" w:customStyle="1" w:styleId="Nadpis1Char">
    <w:name w:val="Nadpis 1 Char"/>
    <w:basedOn w:val="Standardnpsmoodstavce"/>
    <w:link w:val="Nadpis1"/>
    <w:uiPriority w:val="9"/>
    <w:rsid w:val="0077736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77736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777362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rsid w:val="00777362"/>
    <w:rPr>
      <w:b/>
      <w:bCs/>
      <w:i/>
      <w:iCs/>
      <w:sz w:val="26"/>
      <w:szCs w:val="2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7362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7362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7362"/>
    <w:rPr>
      <w:rFonts w:asciiTheme="majorHAnsi" w:eastAsiaTheme="majorEastAsia" w:hAnsiTheme="majorHAnsi"/>
    </w:rPr>
  </w:style>
  <w:style w:type="character" w:customStyle="1" w:styleId="NzevChar">
    <w:name w:val="Název Char"/>
    <w:basedOn w:val="Standardnpsmoodstavce"/>
    <w:link w:val="Nzev"/>
    <w:uiPriority w:val="10"/>
    <w:rsid w:val="0077736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77736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itulChar">
    <w:name w:val="Podtitul Char"/>
    <w:basedOn w:val="Standardnpsmoodstavce"/>
    <w:link w:val="Podtitul"/>
    <w:uiPriority w:val="11"/>
    <w:rsid w:val="00777362"/>
    <w:rPr>
      <w:rFonts w:asciiTheme="majorHAnsi" w:eastAsiaTheme="majorEastAsia" w:hAnsiTheme="majorHAnsi"/>
      <w:sz w:val="24"/>
      <w:szCs w:val="24"/>
    </w:rPr>
  </w:style>
  <w:style w:type="paragraph" w:styleId="Bezmezer">
    <w:name w:val="No Spacing"/>
    <w:basedOn w:val="Normln"/>
    <w:uiPriority w:val="1"/>
    <w:qFormat/>
    <w:rsid w:val="00777362"/>
    <w:rPr>
      <w:szCs w:val="32"/>
    </w:rPr>
  </w:style>
  <w:style w:type="paragraph" w:styleId="Odstavecseseznamem">
    <w:name w:val="List Paragraph"/>
    <w:basedOn w:val="Normln"/>
    <w:uiPriority w:val="34"/>
    <w:qFormat/>
    <w:rsid w:val="00777362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qFormat/>
    <w:rsid w:val="00777362"/>
    <w:rPr>
      <w:i/>
    </w:rPr>
  </w:style>
  <w:style w:type="character" w:customStyle="1" w:styleId="CitaceChar">
    <w:name w:val="Citace Char"/>
    <w:basedOn w:val="Standardnpsmoodstavce"/>
    <w:link w:val="Citace"/>
    <w:uiPriority w:val="29"/>
    <w:rsid w:val="00777362"/>
    <w:rPr>
      <w:i/>
      <w:sz w:val="24"/>
      <w:szCs w:val="24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777362"/>
    <w:pPr>
      <w:ind w:left="720" w:right="720"/>
    </w:pPr>
    <w:rPr>
      <w:b/>
      <w:i/>
      <w:szCs w:val="22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777362"/>
    <w:rPr>
      <w:b/>
      <w:i/>
      <w:sz w:val="24"/>
    </w:rPr>
  </w:style>
  <w:style w:type="character" w:styleId="Zdraznnjemn">
    <w:name w:val="Subtle Emphasis"/>
    <w:uiPriority w:val="19"/>
    <w:qFormat/>
    <w:rsid w:val="00777362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777362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777362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777362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777362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77362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BF2AC-8D6F-443C-9A09-316C81204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1637</Words>
  <Characters>9665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 Jihočeského kraje, Odbor legislativy a vnitřních věcí</vt:lpstr>
    </vt:vector>
  </TitlesOfParts>
  <Company>KUJC</Company>
  <LinksUpToDate>false</LinksUpToDate>
  <CharactersWithSpaces>11280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 Jihočeského kraje, Odbor legislativy a vnitřních věcí</dc:title>
  <dc:subject/>
  <dc:creator>karvankova</dc:creator>
  <cp:keywords/>
  <cp:lastModifiedBy>uzivatel</cp:lastModifiedBy>
  <cp:revision>4</cp:revision>
  <cp:lastPrinted>2010-08-10T07:34:00Z</cp:lastPrinted>
  <dcterms:created xsi:type="dcterms:W3CDTF">2010-12-29T13:36:00Z</dcterms:created>
  <dcterms:modified xsi:type="dcterms:W3CDTF">2011-02-10T16:32:00Z</dcterms:modified>
</cp:coreProperties>
</file>